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CB2194">
      <w:pPr>
        <w:spacing w:line="0" w:lineRule="atLeast"/>
        <w:ind w:left="0" w:leftChars="0" w:firstLine="0" w:firstLineChars="0"/>
        <w:jc w:val="center"/>
        <w:rPr>
          <w:rFonts w:hint="eastAsia" w:ascii="隶书" w:hAnsi="隶书" w:eastAsia="隶书" w:cs="隶书"/>
          <w:sz w:val="48"/>
          <w:szCs w:val="48"/>
          <w:lang w:val="en-US" w:eastAsia="zh-CN"/>
        </w:rPr>
      </w:pPr>
      <w:bookmarkStart w:id="0" w:name="_Toc7884"/>
      <w:bookmarkStart w:id="1" w:name="_Toc15977"/>
      <w:bookmarkStart w:id="2" w:name="_Toc32585"/>
    </w:p>
    <w:p w14:paraId="3630E2FB">
      <w:pPr>
        <w:spacing w:line="0" w:lineRule="atLeast"/>
        <w:ind w:left="0" w:leftChars="0" w:firstLine="0" w:firstLineChars="0"/>
        <w:jc w:val="center"/>
        <w:rPr>
          <w:rFonts w:hint="eastAsia" w:ascii="隶书" w:hAnsi="隶书" w:eastAsia="隶书" w:cs="隶书"/>
          <w:sz w:val="48"/>
          <w:szCs w:val="48"/>
          <w:lang w:val="en-US" w:eastAsia="zh-CN"/>
        </w:rPr>
      </w:pPr>
      <w:r>
        <w:rPr>
          <w:rFonts w:hint="eastAsia" w:ascii="隶书" w:hAnsi="隶书" w:eastAsia="隶书" w:cs="隶书"/>
          <w:sz w:val="30"/>
          <w:szCs w:val="30"/>
          <w:lang w:val="en-US" w:eastAsia="zh-CN"/>
        </w:rPr>
        <w:t xml:space="preserve">                                                  </w:t>
      </w:r>
    </w:p>
    <w:p w14:paraId="316B0D9F">
      <w:pPr>
        <w:keepNext w:val="0"/>
        <w:keepLines w:val="0"/>
        <w:pageBreakBefore w:val="0"/>
        <w:widowControl w:val="0"/>
        <w:tabs>
          <w:tab w:val="left" w:pos="5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jc w:val="center"/>
        <w:textAlignment w:val="auto"/>
        <w:outlineLvl w:val="9"/>
        <w:rPr>
          <w:rFonts w:hint="eastAsia" w:ascii="隶书" w:hAnsi="隶书" w:eastAsia="隶书" w:cs="隶书"/>
          <w:sz w:val="48"/>
          <w:szCs w:val="48"/>
          <w:lang w:eastAsia="zh-CN"/>
        </w:rPr>
      </w:pPr>
      <w:r>
        <w:rPr>
          <w:rFonts w:hint="eastAsia" w:ascii="隶书" w:hAnsi="隶书" w:eastAsia="隶书" w:cs="隶书"/>
          <w:sz w:val="30"/>
          <w:szCs w:val="30"/>
          <w:lang w:val="en-US" w:eastAsia="zh-CN"/>
        </w:rPr>
        <w:t xml:space="preserve">                                        </w:t>
      </w:r>
    </w:p>
    <w:p w14:paraId="6F60823D">
      <w:pPr>
        <w:keepNext w:val="0"/>
        <w:keepLines w:val="0"/>
        <w:pageBreakBefore w:val="0"/>
        <w:widowControl w:val="0"/>
        <w:tabs>
          <w:tab w:val="left" w:pos="5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jc w:val="center"/>
        <w:textAlignment w:val="auto"/>
        <w:outlineLvl w:val="9"/>
        <w:rPr>
          <w:rFonts w:hint="eastAsia" w:ascii="隶书" w:hAnsi="隶书" w:eastAsia="隶书" w:cs="隶书"/>
          <w:sz w:val="48"/>
          <w:szCs w:val="48"/>
          <w:lang w:eastAsia="zh-CN"/>
        </w:rPr>
      </w:pPr>
    </w:p>
    <w:p w14:paraId="3D516AD5">
      <w:pPr>
        <w:keepNext w:val="0"/>
        <w:keepLines w:val="0"/>
        <w:pageBreakBefore w:val="0"/>
        <w:widowControl w:val="0"/>
        <w:tabs>
          <w:tab w:val="left" w:pos="5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jc w:val="center"/>
        <w:textAlignment w:val="auto"/>
        <w:outlineLvl w:val="9"/>
        <w:rPr>
          <w:rFonts w:hint="eastAsia" w:ascii="隶书" w:hAnsi="隶书" w:eastAsia="隶书" w:cs="隶书"/>
          <w:sz w:val="48"/>
          <w:szCs w:val="48"/>
          <w:lang w:eastAsia="zh-CN"/>
        </w:rPr>
      </w:pPr>
    </w:p>
    <w:p w14:paraId="27BC9F6C">
      <w:pPr>
        <w:keepNext w:val="0"/>
        <w:keepLines w:val="0"/>
        <w:pageBreakBefore w:val="0"/>
        <w:widowControl w:val="0"/>
        <w:tabs>
          <w:tab w:val="left" w:pos="5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jc w:val="center"/>
        <w:textAlignment w:val="auto"/>
        <w:outlineLvl w:val="9"/>
        <w:rPr>
          <w:rFonts w:hint="eastAsia" w:ascii="隶书" w:hAnsi="隶书" w:eastAsia="隶书" w:cs="隶书"/>
          <w:sz w:val="48"/>
          <w:szCs w:val="48"/>
          <w:lang w:eastAsia="zh-CN"/>
        </w:rPr>
      </w:pPr>
    </w:p>
    <w:p w14:paraId="4177DC3F">
      <w:pPr>
        <w:ind w:left="0" w:leftChars="0" w:firstLine="0" w:firstLineChars="0"/>
        <w:jc w:val="both"/>
        <w:rPr>
          <w:rFonts w:hint="eastAsia"/>
          <w:b/>
          <w:bCs/>
          <w:color w:val="1F4E79" w:themeColor="accent1" w:themeShade="80"/>
          <w:sz w:val="44"/>
          <w:szCs w:val="44"/>
          <w:lang w:val="en-US" w:eastAsia="zh-CN"/>
        </w:rPr>
      </w:pPr>
    </w:p>
    <w:p w14:paraId="1E7DF3B3">
      <w:pPr>
        <w:ind w:left="0" w:leftChars="0" w:firstLine="0" w:firstLineChars="0"/>
        <w:jc w:val="both"/>
        <w:rPr>
          <w:rFonts w:hint="eastAsia"/>
          <w:b/>
          <w:bCs/>
          <w:color w:val="1A466D"/>
          <w:sz w:val="44"/>
          <w:szCs w:val="44"/>
          <w:lang w:val="en-US" w:eastAsia="zh-CN"/>
        </w:rPr>
      </w:pPr>
      <w:r>
        <w:rPr>
          <w:rFonts w:hint="eastAsia"/>
          <w:b/>
          <w:bCs/>
          <w:color w:val="1A466D"/>
          <w:sz w:val="44"/>
          <w:szCs w:val="44"/>
          <w:lang w:val="en-US" w:eastAsia="zh-CN"/>
        </w:rPr>
        <w:t xml:space="preserve"> </w:t>
      </w:r>
    </w:p>
    <w:p w14:paraId="2B514FB7">
      <w:pPr>
        <w:spacing w:line="360" w:lineRule="auto"/>
        <w:ind w:left="0" w:leftChars="0" w:firstLine="0" w:firstLineChars="0"/>
        <w:jc w:val="center"/>
        <w:rPr>
          <w:rFonts w:hint="eastAsia"/>
          <w:b/>
          <w:bCs/>
          <w:color w:val="1A466D"/>
          <w:sz w:val="44"/>
          <w:szCs w:val="44"/>
          <w:lang w:val="en-US" w:eastAsia="zh-CN"/>
        </w:rPr>
      </w:pPr>
      <w:r>
        <w:rPr>
          <w:rFonts w:hint="eastAsia"/>
          <w:b/>
          <w:bCs/>
          <w:color w:val="1A466D"/>
          <w:sz w:val="44"/>
          <w:szCs w:val="44"/>
          <w:lang w:val="en-US" w:eastAsia="zh-CN"/>
        </w:rPr>
        <w:t>多功能综合处理器</w:t>
      </w:r>
    </w:p>
    <w:p w14:paraId="64ED8154">
      <w:pPr>
        <w:spacing w:line="360" w:lineRule="auto"/>
        <w:ind w:left="0" w:leftChars="0" w:firstLine="0" w:firstLineChars="0"/>
        <w:jc w:val="center"/>
        <w:rPr>
          <w:rFonts w:hint="eastAsia"/>
          <w:b/>
          <w:bCs/>
          <w:color w:val="1A466D"/>
          <w:sz w:val="44"/>
          <w:szCs w:val="44"/>
          <w:lang w:val="en-US" w:eastAsia="zh-CN"/>
        </w:rPr>
      </w:pPr>
      <w:r>
        <w:rPr>
          <w:rFonts w:hint="eastAsia"/>
          <w:b/>
          <w:bCs/>
          <w:color w:val="1A466D"/>
          <w:sz w:val="44"/>
          <w:szCs w:val="44"/>
          <w:lang w:val="en-US" w:eastAsia="zh-CN"/>
        </w:rPr>
        <w:t>MB80H0</w:t>
      </w:r>
    </w:p>
    <w:p w14:paraId="7697493D">
      <w:pPr>
        <w:spacing w:line="360" w:lineRule="auto"/>
        <w:ind w:left="0" w:leftChars="0" w:firstLine="0" w:firstLineChars="0"/>
        <w:jc w:val="center"/>
        <w:rPr>
          <w:rFonts w:hint="default"/>
          <w:b/>
          <w:bCs/>
          <w:color w:val="1A466D"/>
          <w:sz w:val="44"/>
          <w:szCs w:val="44"/>
          <w:lang w:val="en-US" w:eastAsia="zh-CN"/>
        </w:rPr>
      </w:pPr>
      <w:r>
        <w:rPr>
          <w:rFonts w:hint="eastAsia"/>
          <w:b/>
          <w:bCs/>
          <w:color w:val="1A466D"/>
          <w:sz w:val="44"/>
          <w:szCs w:val="44"/>
          <w:lang w:val="en-US" w:eastAsia="zh-CN"/>
        </w:rPr>
        <w:t>数据手册</w:t>
      </w:r>
    </w:p>
    <w:p w14:paraId="08579597">
      <w:pPr>
        <w:keepNext w:val="0"/>
        <w:keepLines w:val="0"/>
        <w:pageBreakBefore w:val="0"/>
        <w:widowControl w:val="0"/>
        <w:tabs>
          <w:tab w:val="left" w:pos="5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jc w:val="both"/>
        <w:textAlignment w:val="auto"/>
        <w:outlineLvl w:val="9"/>
        <w:rPr>
          <w:rFonts w:hint="eastAsia" w:ascii="隶书" w:hAnsi="隶书" w:eastAsia="隶书" w:cs="隶书"/>
          <w:sz w:val="48"/>
          <w:szCs w:val="48"/>
          <w:lang w:eastAsia="zh-CN"/>
        </w:rPr>
      </w:pPr>
    </w:p>
    <w:p w14:paraId="33633F57">
      <w:pPr>
        <w:keepNext w:val="0"/>
        <w:keepLines w:val="0"/>
        <w:pageBreakBefore w:val="0"/>
        <w:widowControl w:val="0"/>
        <w:tabs>
          <w:tab w:val="left" w:pos="5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jc w:val="center"/>
        <w:textAlignment w:val="auto"/>
        <w:outlineLvl w:val="9"/>
        <w:rPr>
          <w:rFonts w:hint="eastAsia" w:ascii="隶书" w:hAnsi="隶书" w:eastAsia="隶书" w:cs="隶书"/>
          <w:sz w:val="48"/>
          <w:szCs w:val="48"/>
          <w:lang w:eastAsia="zh-CN"/>
        </w:rPr>
      </w:pPr>
    </w:p>
    <w:p w14:paraId="1C32AA5C">
      <w:pPr>
        <w:keepNext w:val="0"/>
        <w:keepLines w:val="0"/>
        <w:pageBreakBefore w:val="0"/>
        <w:widowControl w:val="0"/>
        <w:tabs>
          <w:tab w:val="left" w:pos="5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jc w:val="center"/>
        <w:textAlignment w:val="auto"/>
        <w:outlineLvl w:val="9"/>
        <w:rPr>
          <w:rFonts w:hint="eastAsia" w:ascii="隶书" w:hAnsi="隶书" w:eastAsia="隶书" w:cs="隶书"/>
          <w:sz w:val="48"/>
          <w:szCs w:val="48"/>
          <w:lang w:eastAsia="zh-CN"/>
        </w:rPr>
      </w:pPr>
    </w:p>
    <w:p w14:paraId="151960EC">
      <w:pPr>
        <w:keepNext w:val="0"/>
        <w:keepLines w:val="0"/>
        <w:pageBreakBefore w:val="0"/>
        <w:widowControl w:val="0"/>
        <w:tabs>
          <w:tab w:val="left" w:pos="5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jc w:val="center"/>
        <w:textAlignment w:val="auto"/>
        <w:outlineLvl w:val="9"/>
        <w:rPr>
          <w:rFonts w:hint="eastAsia" w:ascii="隶书" w:hAnsi="隶书" w:eastAsia="隶书" w:cs="隶书"/>
          <w:sz w:val="48"/>
          <w:szCs w:val="48"/>
          <w:lang w:eastAsia="zh-CN"/>
        </w:rPr>
      </w:pPr>
    </w:p>
    <w:p w14:paraId="05E16098">
      <w:pPr>
        <w:keepNext w:val="0"/>
        <w:keepLines w:val="0"/>
        <w:pageBreakBefore w:val="0"/>
        <w:widowControl w:val="0"/>
        <w:tabs>
          <w:tab w:val="left" w:pos="5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jc w:val="center"/>
        <w:textAlignment w:val="auto"/>
        <w:outlineLvl w:val="9"/>
        <w:rPr>
          <w:rFonts w:hint="eastAsia" w:ascii="隶书" w:hAnsi="隶书" w:eastAsia="隶书" w:cs="隶书"/>
          <w:sz w:val="48"/>
          <w:szCs w:val="48"/>
          <w:lang w:eastAsia="zh-CN"/>
        </w:rPr>
      </w:pPr>
    </w:p>
    <w:p w14:paraId="20D3FF3A">
      <w:pPr>
        <w:keepNext w:val="0"/>
        <w:keepLines w:val="0"/>
        <w:pageBreakBefore w:val="0"/>
        <w:widowControl w:val="0"/>
        <w:tabs>
          <w:tab w:val="left" w:pos="5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jc w:val="center"/>
        <w:textAlignment w:val="auto"/>
        <w:outlineLvl w:val="9"/>
        <w:rPr>
          <w:rFonts w:hint="eastAsia" w:ascii="隶书" w:hAnsi="隶书" w:eastAsia="隶书" w:cs="隶书"/>
          <w:sz w:val="48"/>
          <w:szCs w:val="48"/>
          <w:lang w:eastAsia="zh-CN"/>
        </w:rPr>
      </w:pPr>
    </w:p>
    <w:p w14:paraId="537C27FB">
      <w:pPr>
        <w:keepNext w:val="0"/>
        <w:keepLines w:val="0"/>
        <w:pageBreakBefore w:val="0"/>
        <w:widowControl w:val="0"/>
        <w:tabs>
          <w:tab w:val="left" w:pos="5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jc w:val="center"/>
        <w:textAlignment w:val="auto"/>
        <w:outlineLvl w:val="9"/>
        <w:rPr>
          <w:rFonts w:hint="eastAsia" w:ascii="隶书" w:hAnsi="隶书" w:eastAsia="隶书" w:cs="隶书"/>
          <w:sz w:val="48"/>
          <w:szCs w:val="48"/>
          <w:lang w:eastAsia="zh-CN"/>
        </w:rPr>
      </w:pPr>
    </w:p>
    <w:p w14:paraId="4E001BBC">
      <w:pPr>
        <w:keepNext w:val="0"/>
        <w:keepLines w:val="0"/>
        <w:pageBreakBefore w:val="0"/>
        <w:widowControl w:val="0"/>
        <w:tabs>
          <w:tab w:val="left" w:pos="5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jc w:val="center"/>
        <w:textAlignment w:val="auto"/>
        <w:outlineLvl w:val="9"/>
        <w:rPr>
          <w:rFonts w:hint="eastAsia" w:ascii="隶书" w:hAnsi="隶书" w:eastAsia="隶书" w:cs="隶书"/>
          <w:sz w:val="48"/>
          <w:szCs w:val="48"/>
          <w:lang w:eastAsia="zh-CN"/>
        </w:rPr>
      </w:pPr>
    </w:p>
    <w:p w14:paraId="1EA67557">
      <w:pPr>
        <w:keepNext w:val="0"/>
        <w:keepLines w:val="0"/>
        <w:pageBreakBefore w:val="0"/>
        <w:widowControl w:val="0"/>
        <w:tabs>
          <w:tab w:val="left" w:pos="5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jc w:val="center"/>
        <w:textAlignment w:val="auto"/>
        <w:outlineLvl w:val="9"/>
        <w:rPr>
          <w:rFonts w:hint="eastAsia" w:ascii="隶书" w:hAnsi="隶书" w:eastAsia="隶书" w:cs="隶书"/>
          <w:sz w:val="48"/>
          <w:szCs w:val="48"/>
          <w:lang w:eastAsia="zh-CN"/>
        </w:rPr>
      </w:pPr>
    </w:p>
    <w:p w14:paraId="04085FB2">
      <w:pPr>
        <w:keepNext w:val="0"/>
        <w:keepLines w:val="0"/>
        <w:pageBreakBefore w:val="0"/>
        <w:widowControl w:val="0"/>
        <w:tabs>
          <w:tab w:val="left" w:pos="5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jc w:val="both"/>
        <w:textAlignment w:val="auto"/>
        <w:outlineLvl w:val="9"/>
        <w:rPr>
          <w:rFonts w:hint="eastAsia" w:ascii="方正隶书简体" w:hAnsi="方正隶书简体" w:eastAsia="方正隶书简体" w:cs="方正隶书简体"/>
          <w:sz w:val="48"/>
          <w:szCs w:val="48"/>
          <w:lang w:eastAsia="zh-CN"/>
        </w:rPr>
      </w:pPr>
      <w:bookmarkStart w:id="3" w:name="_Toc28195"/>
      <w:r>
        <w:rPr>
          <w:rFonts w:hint="eastAsia" w:ascii="方正隶书简体" w:hAnsi="方正隶书简体" w:eastAsia="方正隶书简体" w:cs="方正隶书简体"/>
          <w:sz w:val="48"/>
          <w:szCs w:val="48"/>
          <w:lang w:eastAsia="zh-CN"/>
        </w:rPr>
        <w:br w:type="page"/>
      </w:r>
    </w:p>
    <w:bookmarkEnd w:id="0"/>
    <w:bookmarkEnd w:id="1"/>
    <w:bookmarkEnd w:id="2"/>
    <w:bookmarkEnd w:id="3"/>
    <w:p w14:paraId="48F54118">
      <w:pPr>
        <w:keepNext w:val="0"/>
        <w:keepLines w:val="0"/>
        <w:pageBreakBefore w:val="0"/>
        <w:widowControl w:val="0"/>
        <w:tabs>
          <w:tab w:val="left" w:pos="5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jc w:val="center"/>
        <w:textAlignment w:val="auto"/>
        <w:outlineLvl w:val="9"/>
        <w:rPr>
          <w:rFonts w:hint="eastAsia" w:ascii="方正隶书简体" w:hAnsi="方正隶书简体" w:eastAsia="方正隶书简体" w:cs="方正隶书简体"/>
          <w:sz w:val="48"/>
          <w:szCs w:val="48"/>
          <w:lang w:eastAsia="zh-CN"/>
        </w:rPr>
      </w:pPr>
      <w:r>
        <w:rPr>
          <w:rFonts w:hint="eastAsia" w:ascii="微软简隶书" w:hAnsi="微软简隶书" w:eastAsia="微软简隶书" w:cs="微软简隶书"/>
          <w:sz w:val="48"/>
          <w:szCs w:val="48"/>
          <w:lang w:eastAsia="zh-CN"/>
        </w:rPr>
        <w:t>前</w:t>
      </w:r>
      <w:r>
        <w:rPr>
          <w:rFonts w:hint="eastAsia" w:ascii="微软简隶书" w:hAnsi="微软简隶书" w:eastAsia="微软简隶书" w:cs="微软简隶书"/>
          <w:sz w:val="48"/>
          <w:szCs w:val="48"/>
          <w:lang w:val="en-US" w:eastAsia="zh-CN"/>
        </w:rPr>
        <w:t xml:space="preserve">   </w:t>
      </w:r>
      <w:r>
        <w:rPr>
          <w:rFonts w:hint="eastAsia" w:ascii="微软简隶书" w:hAnsi="微软简隶书" w:eastAsia="微软简隶书" w:cs="微软简隶书"/>
          <w:sz w:val="48"/>
          <w:szCs w:val="48"/>
          <w:lang w:eastAsia="zh-CN"/>
        </w:rPr>
        <w:t>言</w:t>
      </w:r>
    </w:p>
    <w:p w14:paraId="237201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感谢</w:t>
      </w:r>
      <w:r>
        <w:rPr>
          <w:rFonts w:hint="eastAsia" w:ascii="微软雅黑" w:hAnsi="微软雅黑" w:eastAsia="微软雅黑" w:cs="微软雅黑"/>
          <w:sz w:val="24"/>
          <w:szCs w:val="24"/>
        </w:rPr>
        <w:t>您使用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eastAsia="zh-CN"/>
        </w:rPr>
        <w:t>我公司</w:t>
      </w:r>
      <w:r>
        <w:rPr>
          <w:rFonts w:hint="eastAsia" w:ascii="微软雅黑" w:hAnsi="微软雅黑" w:eastAsia="微软雅黑" w:cs="微软雅黑"/>
          <w:sz w:val="24"/>
          <w:szCs w:val="24"/>
        </w:rPr>
        <w:t>产品</w:t>
      </w:r>
      <w:r>
        <w:rPr>
          <w:rFonts w:hint="eastAsia" w:ascii="微软雅黑" w:hAnsi="微软雅黑" w:eastAsia="微软雅黑" w:cs="微软雅黑"/>
        </w:rPr>
        <w:t>，当您准备使用本产品时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</w:rPr>
        <w:t>请务必仔细阅读本手册，并按照所提供的操作步骤进行操作。</w:t>
      </w:r>
    </w:p>
    <w:p w14:paraId="2425AE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请妥善保管本手册，以便在您日后需要时能及时查阅、获得帮助。</w:t>
      </w:r>
    </w:p>
    <w:p w14:paraId="1CA7AD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20" w:firstLineChars="0"/>
        <w:jc w:val="center"/>
        <w:textAlignment w:val="auto"/>
        <w:rPr>
          <w:rFonts w:hint="eastAsia" w:ascii="微软雅黑" w:hAnsi="微软雅黑" w:eastAsia="微软雅黑" w:cs="微软雅黑"/>
          <w:sz w:val="48"/>
          <w:szCs w:val="48"/>
          <w:lang w:eastAsia="zh-CN"/>
        </w:rPr>
      </w:pPr>
    </w:p>
    <w:p w14:paraId="25E5B4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jc w:val="center"/>
        <w:textAlignment w:val="auto"/>
        <w:outlineLvl w:val="9"/>
        <w:rPr>
          <w:rFonts w:hint="eastAsia" w:ascii="方正隶书简体" w:hAnsi="方正隶书简体" w:eastAsia="方正隶书简体" w:cs="方正隶书简体"/>
          <w:sz w:val="48"/>
          <w:szCs w:val="48"/>
          <w:lang w:eastAsia="zh-CN"/>
        </w:rPr>
      </w:pPr>
      <w:bookmarkStart w:id="4" w:name="_Toc3988"/>
      <w:bookmarkStart w:id="5" w:name="_Toc20745"/>
      <w:bookmarkStart w:id="6" w:name="_Toc6353"/>
      <w:r>
        <w:rPr>
          <w:rFonts w:hint="eastAsia" w:ascii="微软简隶书" w:hAnsi="微软简隶书" w:eastAsia="微软简隶书" w:cs="微软简隶书"/>
          <w:sz w:val="48"/>
          <w:szCs w:val="48"/>
          <w:lang w:eastAsia="zh-CN"/>
        </w:rPr>
        <w:t>版权声明</w:t>
      </w:r>
      <w:bookmarkEnd w:id="4"/>
      <w:bookmarkEnd w:id="5"/>
      <w:bookmarkEnd w:id="6"/>
    </w:p>
    <w:p w14:paraId="60699A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本手册版权</w:t>
      </w:r>
      <w:r>
        <w:rPr>
          <w:rFonts w:hint="eastAsia" w:ascii="微软雅黑" w:hAnsi="微软雅黑" w:eastAsia="微软雅黑" w:cs="微软雅黑"/>
          <w:lang w:eastAsia="zh-CN"/>
        </w:rPr>
        <w:t>归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eastAsia="zh-CN"/>
        </w:rPr>
        <w:t>我公司</w:t>
      </w:r>
      <w:r>
        <w:rPr>
          <w:rFonts w:hint="eastAsia" w:ascii="微软雅黑" w:hAnsi="微软雅黑" w:eastAsia="微软雅黑" w:cs="微软雅黑"/>
        </w:rPr>
        <w:t>所有，未</w:t>
      </w:r>
      <w:r>
        <w:rPr>
          <w:rFonts w:hint="eastAsia" w:ascii="微软雅黑" w:hAnsi="微软雅黑" w:eastAsia="微软雅黑" w:cs="微软雅黑"/>
          <w:lang w:eastAsia="zh-CN"/>
        </w:rPr>
        <w:t>得到本公司的</w:t>
      </w:r>
      <w:r>
        <w:rPr>
          <w:rFonts w:hint="eastAsia" w:ascii="微软雅黑" w:hAnsi="微软雅黑" w:eastAsia="微软雅黑" w:cs="微软雅黑"/>
        </w:rPr>
        <w:t>书面许可，</w:t>
      </w:r>
      <w:r>
        <w:rPr>
          <w:rFonts w:hint="eastAsia" w:ascii="微软雅黑" w:hAnsi="微软雅黑" w:eastAsia="微软雅黑" w:cs="微软雅黑"/>
          <w:lang w:eastAsia="zh-CN"/>
        </w:rPr>
        <w:t>不得以任何形式、任何手段、为任何目的复制或传播本文档的任何部分</w:t>
      </w:r>
      <w:r>
        <w:rPr>
          <w:rFonts w:hint="eastAsia" w:ascii="微软雅黑" w:hAnsi="微软雅黑" w:eastAsia="微软雅黑" w:cs="微软雅黑"/>
        </w:rPr>
        <w:t>。</w:t>
      </w:r>
      <w:r>
        <w:rPr>
          <w:rFonts w:hint="eastAsia" w:ascii="微软雅黑" w:hAnsi="微软雅黑" w:eastAsia="微软雅黑" w:cs="微软雅黑"/>
          <w:lang w:eastAsia="zh-CN"/>
        </w:rPr>
        <w:t>我公司对本手册的内容拥有版权或其它知识产权，并具有完全解释权。</w:t>
      </w:r>
    </w:p>
    <w:p w14:paraId="15451D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20" w:firstLineChars="0"/>
        <w:jc w:val="center"/>
        <w:textAlignment w:val="auto"/>
        <w:rPr>
          <w:rFonts w:hint="eastAsia" w:ascii="微软雅黑" w:hAnsi="微软雅黑" w:eastAsia="微软雅黑" w:cs="微软雅黑"/>
          <w:sz w:val="48"/>
          <w:szCs w:val="48"/>
          <w:lang w:eastAsia="zh-CN"/>
        </w:rPr>
      </w:pPr>
    </w:p>
    <w:p w14:paraId="4CDDAD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jc w:val="center"/>
        <w:textAlignment w:val="auto"/>
        <w:outlineLvl w:val="9"/>
        <w:rPr>
          <w:rFonts w:hint="eastAsia" w:ascii="隶书" w:hAnsi="隶书" w:eastAsia="隶书" w:cs="隶书"/>
          <w:sz w:val="48"/>
          <w:szCs w:val="48"/>
          <w:lang w:eastAsia="zh-CN"/>
        </w:rPr>
      </w:pPr>
      <w:bookmarkStart w:id="7" w:name="_Toc18862"/>
      <w:bookmarkStart w:id="8" w:name="_Toc15466"/>
      <w:bookmarkStart w:id="9" w:name="_Toc3088"/>
      <w:r>
        <w:rPr>
          <w:rFonts w:hint="eastAsia" w:ascii="微软简隶书" w:hAnsi="微软简隶书" w:eastAsia="微软简隶书" w:cs="微软简隶书"/>
          <w:sz w:val="48"/>
          <w:szCs w:val="48"/>
          <w:lang w:eastAsia="zh-CN"/>
        </w:rPr>
        <w:t>免责声明</w:t>
      </w:r>
      <w:bookmarkEnd w:id="7"/>
      <w:bookmarkEnd w:id="8"/>
      <w:bookmarkEnd w:id="9"/>
      <w:bookmarkStart w:id="10" w:name="OLE_LINK1"/>
    </w:p>
    <w:p w14:paraId="0BFE41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eastAsia="zh-CN"/>
        </w:rPr>
        <w:t>我公司</w:t>
      </w:r>
      <w:r>
        <w:rPr>
          <w:rFonts w:hint="eastAsia" w:ascii="微软雅黑" w:hAnsi="微软雅黑" w:eastAsia="微软雅黑" w:cs="微软雅黑"/>
        </w:rPr>
        <w:t>秉承科技进步原则，不断致力于产品改进、提高产品性能，公司保留对任何产品改进而不预先通知的权利。</w:t>
      </w:r>
    </w:p>
    <w:p w14:paraId="3674C0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本手册提供有关产品的信息。除产品的销售条款和条件中已声明的责任之外，我公司不再承担任何其它责任。并且，我公司对本公司产品的销售或使用不作任何明示或暗示的担保，包括对产品特定用途的适用性、适销性或任何专利权、版权或其它知识产权的侵权责任等，均不做担保。</w:t>
      </w:r>
    </w:p>
    <w:p w14:paraId="31E3C1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rPr>
          <w:rFonts w:hint="eastAsia" w:ascii="微软雅黑" w:hAnsi="微软雅黑" w:eastAsia="微软雅黑" w:cs="微软雅黑"/>
        </w:rPr>
        <w:t>用户</w:t>
      </w:r>
      <w:r>
        <w:rPr>
          <w:rFonts w:hint="eastAsia" w:ascii="微软雅黑" w:hAnsi="微软雅黑" w:eastAsia="微软雅黑" w:cs="微软雅黑"/>
          <w:lang w:eastAsia="zh-CN"/>
        </w:rPr>
        <w:t>请</w:t>
      </w:r>
      <w:r>
        <w:rPr>
          <w:rFonts w:hint="eastAsia" w:ascii="微软雅黑" w:hAnsi="微软雅黑" w:eastAsia="微软雅黑" w:cs="微软雅黑"/>
        </w:rPr>
        <w:t>依照本手册</w:t>
      </w:r>
      <w:r>
        <w:rPr>
          <w:rFonts w:hint="eastAsia" w:ascii="微软雅黑" w:hAnsi="微软雅黑" w:eastAsia="微软雅黑" w:cs="微软雅黑"/>
          <w:lang w:eastAsia="zh-CN"/>
        </w:rPr>
        <w:t>的</w:t>
      </w:r>
      <w:r>
        <w:rPr>
          <w:rFonts w:hint="eastAsia" w:ascii="微软雅黑" w:hAnsi="微软雅黑" w:eastAsia="微软雅黑" w:cs="微软雅黑"/>
        </w:rPr>
        <w:t>说明</w:t>
      </w:r>
      <w:r>
        <w:rPr>
          <w:rFonts w:hint="eastAsia" w:ascii="微软雅黑" w:hAnsi="微软雅黑" w:eastAsia="微软雅黑" w:cs="微软雅黑"/>
          <w:lang w:eastAsia="zh-CN"/>
        </w:rPr>
        <w:t>安装和使用产品，不要</w:t>
      </w:r>
      <w:r>
        <w:rPr>
          <w:rFonts w:hint="eastAsia" w:ascii="微软雅黑" w:hAnsi="微软雅黑" w:eastAsia="微软雅黑" w:cs="微软雅黑"/>
        </w:rPr>
        <w:t>擅自安装或修理</w:t>
      </w:r>
      <w:r>
        <w:rPr>
          <w:rFonts w:hint="eastAsia" w:ascii="微软雅黑" w:hAnsi="微软雅黑" w:eastAsia="微软雅黑" w:cs="微软雅黑"/>
          <w:lang w:eastAsia="zh-CN"/>
        </w:rPr>
        <w:t>、</w:t>
      </w:r>
      <w:r>
        <w:rPr>
          <w:rFonts w:hint="eastAsia" w:ascii="微软雅黑" w:hAnsi="微软雅黑" w:eastAsia="微软雅黑" w:cs="微软雅黑"/>
        </w:rPr>
        <w:t>更换部件</w:t>
      </w:r>
      <w:r>
        <w:rPr>
          <w:rFonts w:hint="eastAsia" w:ascii="微软雅黑" w:hAnsi="微软雅黑" w:eastAsia="微软雅黑" w:cs="微软雅黑"/>
          <w:lang w:eastAsia="zh-CN"/>
        </w:rPr>
        <w:t>等</w:t>
      </w:r>
      <w:r>
        <w:rPr>
          <w:rFonts w:hint="eastAsia" w:ascii="微软雅黑" w:hAnsi="微软雅黑" w:eastAsia="微软雅黑" w:cs="微软雅黑"/>
        </w:rPr>
        <w:t>，</w:t>
      </w:r>
      <w:r>
        <w:t>因违反操作规定和要求而造成的损坏、非我公司指定的特约技术服务部维修引起的故障</w:t>
      </w:r>
      <w:r>
        <w:rPr>
          <w:rFonts w:hint="eastAsia"/>
          <w:lang w:eastAsia="zh-CN"/>
        </w:rPr>
        <w:t>、</w:t>
      </w:r>
      <w:r>
        <w:t>或由于不可抗拒因素引起的产品质量问题，我公司将进行收费维修。产品进行维修时，请附带保修卡一起寄回</w:t>
      </w:r>
      <w:r>
        <w:rPr>
          <w:rFonts w:hint="eastAsia"/>
          <w:lang w:eastAsia="zh-CN"/>
        </w:rPr>
        <w:t>，</w:t>
      </w:r>
      <w:r>
        <w:t>不能出示产品保修卡的将</w:t>
      </w:r>
      <w:r>
        <w:rPr>
          <w:rFonts w:hint="eastAsia"/>
          <w:lang w:eastAsia="zh-CN"/>
        </w:rPr>
        <w:t>进行</w:t>
      </w:r>
      <w:r>
        <w:t>收费维修。</w:t>
      </w:r>
    </w:p>
    <w:p w14:paraId="1CA2EF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00" w:firstLineChars="25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产品及产品颜色、款式请以购买的实物为准。</w:t>
      </w:r>
      <w:bookmarkEnd w:id="10"/>
    </w:p>
    <w:p w14:paraId="4D2A2D3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200"/>
        <w:textAlignment w:val="auto"/>
      </w:pPr>
    </w:p>
    <w:p w14:paraId="35532E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r>
        <w:t>如果您对我们提供的产品和服务有任何疑问或不满，包括产品技术、质量、安装维修、服务态度、收费标准等问题，请您及时联络我们，我们将会对您的意见妥善处理。</w:t>
      </w:r>
    </w:p>
    <w:p w14:paraId="266F37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br w:type="page"/>
      </w:r>
    </w:p>
    <w:sdt>
      <w:sdtPr>
        <w:rPr>
          <w:rFonts w:ascii="宋体" w:hAnsi="宋体" w:eastAsia="宋体" w:cs="微软雅黑"/>
          <w:b/>
          <w:bCs/>
          <w:kern w:val="2"/>
          <w:sz w:val="36"/>
          <w:szCs w:val="36"/>
          <w:lang w:val="en-US" w:eastAsia="zh-CN" w:bidi="ar-SA"/>
        </w:rPr>
        <w:id w:val="147455119"/>
        <w15:color w:val="DBDBDB"/>
      </w:sdtPr>
      <w:sdtEndP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</w:sdtEndPr>
      <w:sdtContent>
        <w:p w14:paraId="645EED63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36"/>
              <w:szCs w:val="36"/>
            </w:rPr>
          </w:pPr>
          <w:r>
            <w:rPr>
              <w:rFonts w:hint="eastAsia" w:ascii="楷体" w:hAnsi="楷体" w:eastAsia="楷体" w:cs="楷体"/>
              <w:b/>
              <w:bCs/>
              <w:kern w:val="2"/>
              <w:sz w:val="44"/>
              <w:szCs w:val="44"/>
              <w:lang w:val="en-US" w:eastAsia="zh-CN" w:bidi="ar-SA"/>
            </w:rPr>
            <w:t>目  录</w:t>
          </w:r>
        </w:p>
        <w:p w14:paraId="57058672"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40" w:lineRule="exact"/>
            <w:ind w:firstLine="420" w:firstLineChars="200"/>
            <w:textAlignment w:val="auto"/>
            <w:rPr>
              <w:sz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_Toc1314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/>
              <w:sz w:val="21"/>
              <w:lang w:eastAsia="zh-CN"/>
            </w:rPr>
            <w:t>第一章</w:t>
          </w:r>
          <w:r>
            <w:rPr>
              <w:rFonts w:hint="eastAsia"/>
              <w:sz w:val="21"/>
              <w:lang w:val="en-US" w:eastAsia="zh-CN"/>
            </w:rPr>
            <w:t xml:space="preserve">  概 述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_Toc1314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1</w:t>
          </w:r>
          <w:r>
            <w:rPr>
              <w:sz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24571EF8"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40" w:lineRule="exact"/>
            <w:ind w:firstLine="420" w:firstLineChars="200"/>
            <w:textAlignment w:val="auto"/>
            <w:rPr>
              <w:sz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_Toc9127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/>
              <w:sz w:val="21"/>
            </w:rPr>
            <w:t>1</w:t>
          </w:r>
          <w:r>
            <w:rPr>
              <w:rFonts w:hint="eastAsia"/>
              <w:sz w:val="21"/>
              <w:lang w:eastAsia="zh-CN"/>
            </w:rPr>
            <w:t>、关于产品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_Toc9127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1</w:t>
          </w:r>
          <w:r>
            <w:rPr>
              <w:sz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03EEE8DF"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40" w:lineRule="exact"/>
            <w:ind w:firstLine="420" w:firstLineChars="200"/>
            <w:textAlignment w:val="auto"/>
            <w:rPr>
              <w:sz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_Toc9068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/>
              <w:sz w:val="21"/>
              <w:lang w:val="en-US" w:eastAsia="zh-CN"/>
            </w:rPr>
            <w:t>2、主要特点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_Toc9068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1</w:t>
          </w:r>
          <w:r>
            <w:rPr>
              <w:sz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65D1F59C"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40" w:lineRule="exact"/>
            <w:ind w:firstLine="420" w:firstLineChars="200"/>
            <w:textAlignment w:val="auto"/>
            <w:rPr>
              <w:sz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_Toc23122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/>
              <w:sz w:val="21"/>
              <w:lang w:val="en-US" w:eastAsia="zh-CN"/>
            </w:rPr>
            <w:t>3、</w:t>
          </w:r>
          <w:r>
            <w:rPr>
              <w:rFonts w:hint="eastAsia"/>
              <w:sz w:val="21"/>
            </w:rPr>
            <w:t>应用领域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_Toc23122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2</w:t>
          </w:r>
          <w:r>
            <w:rPr>
              <w:sz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5502AE2F"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40" w:lineRule="exact"/>
            <w:ind w:firstLine="420" w:firstLineChars="200"/>
            <w:textAlignment w:val="auto"/>
            <w:rPr>
              <w:sz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_Toc31350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/>
              <w:sz w:val="21"/>
              <w:szCs w:val="48"/>
              <w:lang w:eastAsia="zh-CN"/>
            </w:rPr>
            <w:t>第二章</w:t>
          </w:r>
          <w:r>
            <w:rPr>
              <w:rFonts w:hint="eastAsia"/>
              <w:sz w:val="21"/>
              <w:szCs w:val="48"/>
              <w:lang w:val="en-US" w:eastAsia="zh-CN"/>
            </w:rPr>
            <w:t xml:space="preserve">  设备入手指引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_Toc31350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3</w:t>
          </w:r>
          <w:r>
            <w:rPr>
              <w:sz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476CC624"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40" w:lineRule="exact"/>
            <w:ind w:firstLine="420" w:firstLineChars="200"/>
            <w:textAlignment w:val="auto"/>
            <w:rPr>
              <w:sz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_Toc21813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/>
              <w:sz w:val="21"/>
              <w:lang w:val="en-US" w:eastAsia="zh-CN"/>
            </w:rPr>
            <w:t>1、装箱清单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_Toc21813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3</w:t>
          </w:r>
          <w:r>
            <w:rPr>
              <w:sz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1143D391"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40" w:lineRule="exact"/>
            <w:ind w:firstLine="420" w:firstLineChars="200"/>
            <w:textAlignment w:val="auto"/>
            <w:rPr>
              <w:sz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_Toc13925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/>
              <w:sz w:val="21"/>
              <w:lang w:val="en-US" w:eastAsia="zh-CN"/>
            </w:rPr>
            <w:t>2、 关于产品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_Toc13925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3</w:t>
          </w:r>
          <w:r>
            <w:rPr>
              <w:sz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2EFBE208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40" w:lineRule="exact"/>
            <w:ind w:firstLine="420" w:firstLineChars="200"/>
            <w:textAlignment w:val="auto"/>
            <w:rPr>
              <w:sz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_Toc5567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/>
              <w:sz w:val="21"/>
              <w:lang w:val="en-US" w:eastAsia="zh-CN"/>
            </w:rPr>
            <w:t>2.1产品外观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_Toc5567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3</w:t>
          </w:r>
          <w:r>
            <w:rPr>
              <w:sz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72C25732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40" w:lineRule="exact"/>
            <w:ind w:firstLine="420" w:firstLineChars="200"/>
            <w:textAlignment w:val="auto"/>
            <w:rPr>
              <w:sz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_Toc10590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/>
              <w:sz w:val="21"/>
              <w:lang w:val="en-US" w:eastAsia="zh-CN"/>
            </w:rPr>
            <w:t>2.2产品尺寸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_Toc10590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4</w:t>
          </w:r>
          <w:r>
            <w:rPr>
              <w:sz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17A17A77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40" w:lineRule="exact"/>
            <w:ind w:firstLine="420" w:firstLineChars="200"/>
            <w:textAlignment w:val="auto"/>
            <w:rPr>
              <w:sz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_Toc17075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/>
              <w:sz w:val="21"/>
              <w:lang w:val="en-US" w:eastAsia="zh-CN"/>
            </w:rPr>
            <w:t>2.3安装尺寸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_Toc17075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4</w:t>
          </w:r>
          <w:r>
            <w:rPr>
              <w:sz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1BE3FB76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40" w:lineRule="exact"/>
            <w:ind w:firstLine="420" w:firstLineChars="200"/>
            <w:textAlignment w:val="auto"/>
            <w:rPr>
              <w:sz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_Toc32382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/>
              <w:sz w:val="21"/>
              <w:lang w:val="en-US" w:eastAsia="zh-CN"/>
            </w:rPr>
            <w:t>2.4指示灯说明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_Toc32382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5</w:t>
          </w:r>
          <w:r>
            <w:rPr>
              <w:sz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14247D18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40" w:lineRule="exact"/>
            <w:ind w:firstLine="420" w:firstLineChars="200"/>
            <w:textAlignment w:val="auto"/>
            <w:rPr>
              <w:sz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_Toc30828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/>
              <w:sz w:val="21"/>
              <w:lang w:val="en-US" w:eastAsia="zh-CN"/>
            </w:rPr>
            <w:t>2.5接口说明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_Toc30828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5</w:t>
          </w:r>
          <w:r>
            <w:rPr>
              <w:sz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1AD3C1D4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40" w:lineRule="exact"/>
            <w:ind w:firstLine="420" w:firstLineChars="200"/>
            <w:textAlignment w:val="auto"/>
            <w:rPr>
              <w:sz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_Toc19047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/>
              <w:sz w:val="21"/>
              <w:lang w:val="en-US" w:eastAsia="zh-CN"/>
            </w:rPr>
            <w:t>2.6技术参数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_Toc19047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6</w:t>
          </w:r>
          <w:r>
            <w:rPr>
              <w:sz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11A49F25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40" w:lineRule="exact"/>
            <w:ind w:firstLine="420" w:firstLineChars="200"/>
            <w:textAlignment w:val="auto"/>
            <w:rPr>
              <w:sz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_Toc32275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/>
              <w:sz w:val="21"/>
              <w:lang w:val="en-US" w:eastAsia="zh-CN"/>
            </w:rPr>
            <w:t>2.7串口线序说明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_Toc32275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7</w:t>
          </w:r>
          <w:r>
            <w:rPr>
              <w:sz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4EBA04F4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40" w:lineRule="exact"/>
            <w:ind w:firstLine="420" w:firstLineChars="200"/>
            <w:textAlignment w:val="auto"/>
            <w:rPr>
              <w:sz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_Toc15091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lang w:val="en-US" w:eastAsia="zh-CN"/>
            </w:rPr>
            <w:t>2.</w:t>
          </w:r>
          <w:r>
            <w:rPr>
              <w:rFonts w:hint="eastAsia" w:cs="微软雅黑"/>
              <w:sz w:val="21"/>
              <w:lang w:val="en-US" w:eastAsia="zh-CN"/>
            </w:rPr>
            <w:t>8</w:t>
          </w:r>
          <w:r>
            <w:rPr>
              <w:rFonts w:hint="eastAsia" w:ascii="微软雅黑" w:hAnsi="微软雅黑" w:eastAsia="微软雅黑" w:cs="微软雅黑"/>
              <w:sz w:val="21"/>
              <w:lang w:val="en-US" w:eastAsia="zh-CN"/>
            </w:rPr>
            <w:t>直流输入电源接线方式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_Toc15091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8</w:t>
          </w:r>
          <w:r>
            <w:rPr>
              <w:sz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01065364"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40" w:lineRule="exact"/>
            <w:ind w:firstLine="420" w:firstLineChars="200"/>
            <w:textAlignment w:val="auto"/>
            <w:rPr>
              <w:sz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_Toc13433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/>
              <w:sz w:val="21"/>
              <w:lang w:val="en-US" w:eastAsia="zh-CN"/>
            </w:rPr>
            <w:t>3、硬件复位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_Toc13433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8</w:t>
          </w:r>
          <w:r>
            <w:rPr>
              <w:sz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0986220B"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40" w:lineRule="exact"/>
            <w:ind w:firstLine="420" w:firstLineChars="200"/>
            <w:textAlignment w:val="auto"/>
            <w:rPr>
              <w:sz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_Toc17186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/>
              <w:sz w:val="21"/>
              <w:lang w:val="en-US" w:eastAsia="zh-CN"/>
            </w:rPr>
            <w:t>第三章 常规故障排除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_Toc17186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9</w:t>
          </w:r>
          <w:r>
            <w:rPr>
              <w:sz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2E9C79E4"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40" w:lineRule="exact"/>
            <w:ind w:firstLine="420" w:firstLineChars="200"/>
            <w:textAlignment w:val="auto"/>
            <w:rPr>
              <w:sz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_Toc18854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/>
              <w:sz w:val="21"/>
              <w:lang w:val="en-US" w:eastAsia="zh-CN"/>
            </w:rPr>
            <w:t>1、</w:t>
          </w:r>
          <w:r>
            <w:rPr>
              <w:rFonts w:hint="eastAsia"/>
              <w:sz w:val="21"/>
            </w:rPr>
            <w:t>插上电源后为什么通讯指示灯不亮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_Toc18854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9</w:t>
          </w:r>
          <w:r>
            <w:rPr>
              <w:sz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4E5D0627"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40" w:lineRule="exact"/>
            <w:ind w:firstLine="420" w:firstLineChars="200"/>
            <w:textAlignment w:val="auto"/>
            <w:rPr>
              <w:sz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_Toc29201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/>
              <w:sz w:val="21"/>
              <w:lang w:val="en-US" w:eastAsia="zh-CN"/>
            </w:rPr>
            <w:t>2、</w:t>
          </w:r>
          <w:r>
            <w:rPr>
              <w:rFonts w:hint="eastAsia"/>
              <w:sz w:val="21"/>
              <w:lang w:eastAsia="zh-CN"/>
            </w:rPr>
            <w:t>使用浏览器无法打开设备配置网页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_Toc29201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9</w:t>
          </w:r>
          <w:r>
            <w:rPr>
              <w:sz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70ED1D1E"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40" w:lineRule="exact"/>
            <w:ind w:firstLine="420" w:firstLineChars="200"/>
            <w:textAlignment w:val="auto"/>
            <w:rPr>
              <w:sz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_Toc2717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/>
              <w:sz w:val="21"/>
            </w:rPr>
            <w:t>3</w:t>
          </w:r>
          <w:r>
            <w:rPr>
              <w:rFonts w:hint="eastAsia"/>
              <w:sz w:val="21"/>
              <w:lang w:eastAsia="zh-CN"/>
            </w:rPr>
            <w:t>、</w:t>
          </w:r>
          <w:r>
            <w:rPr>
              <w:rFonts w:hint="eastAsia"/>
              <w:bCs/>
              <w:sz w:val="21"/>
            </w:rPr>
            <w:t>用网页配置参数后重启新参数没有生效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_Toc2717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9</w:t>
          </w:r>
          <w:r>
            <w:rPr>
              <w:sz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7EEF075C"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40" w:lineRule="exact"/>
            <w:ind w:firstLine="420" w:firstLineChars="200"/>
            <w:textAlignment w:val="auto"/>
            <w:rPr>
              <w:sz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_Toc31357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/>
              <w:sz w:val="21"/>
            </w:rPr>
            <w:t>4</w:t>
          </w:r>
          <w:r>
            <w:rPr>
              <w:rFonts w:hint="eastAsia"/>
              <w:sz w:val="21"/>
              <w:lang w:eastAsia="zh-CN"/>
            </w:rPr>
            <w:t>、</w:t>
          </w:r>
          <w:r>
            <w:rPr>
              <w:rFonts w:hint="eastAsia"/>
              <w:bCs/>
              <w:sz w:val="21"/>
            </w:rPr>
            <w:t>使用配置软件无法找到设备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_Toc31357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9</w:t>
          </w:r>
          <w:r>
            <w:rPr>
              <w:sz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5F4AC2A6"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40" w:lineRule="exact"/>
            <w:ind w:firstLine="420" w:firstLineChars="200"/>
            <w:textAlignment w:val="auto"/>
            <w:rPr>
              <w:sz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_Toc29059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/>
              <w:sz w:val="21"/>
            </w:rPr>
            <w:t>5</w:t>
          </w:r>
          <w:r>
            <w:rPr>
              <w:rFonts w:hint="eastAsia"/>
              <w:sz w:val="21"/>
              <w:lang w:eastAsia="zh-CN"/>
            </w:rPr>
            <w:t>、</w:t>
          </w:r>
          <w:r>
            <w:rPr>
              <w:rFonts w:hint="eastAsia"/>
              <w:bCs/>
              <w:sz w:val="21"/>
            </w:rPr>
            <w:t>忘记设备密码或忘记设备IP地址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_Toc29059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9</w:t>
          </w:r>
          <w:r>
            <w:rPr>
              <w:sz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159F9610"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40" w:lineRule="exact"/>
            <w:ind w:firstLine="420" w:firstLineChars="200"/>
            <w:textAlignment w:val="auto"/>
            <w:rPr>
              <w:sz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_Toc7917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/>
              <w:sz w:val="21"/>
            </w:rPr>
            <w:t>6</w:t>
          </w:r>
          <w:r>
            <w:rPr>
              <w:rFonts w:hint="eastAsia"/>
              <w:sz w:val="21"/>
              <w:lang w:eastAsia="zh-CN"/>
            </w:rPr>
            <w:t>、</w:t>
          </w:r>
          <w:r>
            <w:rPr>
              <w:rFonts w:hint="eastAsia"/>
              <w:bCs/>
              <w:sz w:val="21"/>
            </w:rPr>
            <w:t>设备正常工作但数据通讯不正常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_Toc7917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9</w:t>
          </w:r>
          <w:r>
            <w:rPr>
              <w:sz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0311D8EA"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40" w:lineRule="exact"/>
            <w:ind w:firstLine="420" w:firstLineChars="200"/>
            <w:textAlignment w:val="auto"/>
            <w:rPr>
              <w:sz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_Toc27628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32"/>
              <w:lang w:val="en-US" w:eastAsia="zh-CN"/>
            </w:rPr>
            <w:t>附1：MB80H0设备出厂参数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_Toc27628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10</w:t>
          </w:r>
          <w:r>
            <w:rPr>
              <w:sz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3141C9A1"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40" w:lineRule="exact"/>
            <w:ind w:firstLine="420" w:firstLineChars="200"/>
            <w:textAlignment w:val="auto"/>
            <w:rPr>
              <w:sz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_Toc7975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32"/>
              <w:lang w:val="en-US" w:eastAsia="zh-CN"/>
            </w:rPr>
            <w:t>附2：</w:t>
          </w:r>
          <w:r>
            <w:rPr>
              <w:rFonts w:hint="eastAsia" w:eastAsia="微软雅黑" w:cs="微软雅黑"/>
              <w:sz w:val="21"/>
              <w:szCs w:val="32"/>
              <w:lang w:val="en-US" w:eastAsia="zh-CN"/>
            </w:rPr>
            <w:t>寄存器地址对照表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_Toc7975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11</w:t>
          </w:r>
          <w:r>
            <w:rPr>
              <w:sz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0E88C5C0"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40" w:lineRule="exact"/>
            <w:ind w:firstLine="420" w:firstLineChars="200"/>
            <w:textAlignment w:val="auto"/>
            <w:rPr>
              <w:sz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_Toc10498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32"/>
              <w:lang w:val="en-US" w:eastAsia="zh-CN"/>
            </w:rPr>
            <w:t>附3：MB80H0设备应用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_Toc10498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13</w:t>
          </w:r>
          <w:r>
            <w:rPr>
              <w:sz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1BC962F1"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40" w:lineRule="exact"/>
            <w:ind w:firstLine="420" w:firstLineChars="200"/>
            <w:textAlignment w:val="auto"/>
            <w:rPr>
              <w:sz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_Toc2622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32"/>
              <w:lang w:val="en-US" w:eastAsia="zh-CN"/>
            </w:rPr>
            <w:t>附</w:t>
          </w:r>
          <w:r>
            <w:rPr>
              <w:rFonts w:hint="eastAsia" w:eastAsia="微软雅黑" w:cs="微软雅黑"/>
              <w:sz w:val="21"/>
              <w:szCs w:val="32"/>
              <w:lang w:val="en-US" w:eastAsia="zh-CN"/>
            </w:rPr>
            <w:t>4</w:t>
          </w:r>
          <w:r>
            <w:rPr>
              <w:rFonts w:hint="eastAsia" w:ascii="微软雅黑" w:hAnsi="微软雅黑" w:eastAsia="微软雅黑" w:cs="微软雅黑"/>
              <w:sz w:val="21"/>
              <w:szCs w:val="32"/>
              <w:lang w:val="en-US" w:eastAsia="zh-CN"/>
            </w:rPr>
            <w:t>：修订历史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_Toc2622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14</w:t>
          </w:r>
          <w:r>
            <w:rPr>
              <w:sz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2C041559"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40" w:lineRule="exact"/>
            <w:ind w:firstLine="420" w:firstLineChars="200"/>
            <w:textAlignment w:val="auto"/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_Toc28115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32"/>
              <w:lang w:val="en-US" w:eastAsia="zh-CN"/>
            </w:rPr>
            <w:t>公司联系方式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_Toc28115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14</w:t>
          </w:r>
          <w:r>
            <w:rPr>
              <w:sz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16A20E64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right="0" w:rightChars="0"/>
            <w:textAlignment w:val="auto"/>
            <w:outlineLvl w:val="9"/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Cs w:val="21"/>
            </w:rPr>
            <w:fldChar w:fldCharType="end"/>
          </w:r>
          <w:bookmarkStart w:id="11" w:name="_Toc4958"/>
          <w:bookmarkStart w:id="12" w:name="_Toc20168"/>
          <w:bookmarkStart w:id="13" w:name="_Toc27236"/>
          <w:bookmarkStart w:id="14" w:name="_Toc32045"/>
          <w:bookmarkStart w:id="15" w:name="_Toc6282"/>
          <w:bookmarkStart w:id="16" w:name="_Toc24182"/>
          <w:bookmarkStart w:id="17" w:name="_Toc2115"/>
          <w:bookmarkStart w:id="18" w:name="_Toc12605"/>
          <w:bookmarkStart w:id="19" w:name="_Toc17197"/>
          <w:bookmarkStart w:id="20" w:name="_Toc6763"/>
        </w:p>
      </w:sdtContent>
    </w:sdt>
    <w:p w14:paraId="170E1B54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/>
        <w:rPr>
          <w:rFonts w:hint="eastAsia" w:ascii="微软雅黑" w:hAnsi="微软雅黑" w:eastAsia="微软雅黑" w:cs="微软雅黑"/>
          <w:sz w:val="21"/>
          <w:szCs w:val="21"/>
          <w:lang w:eastAsia="zh-CN"/>
        </w:rPr>
        <w:sectPr>
          <w:headerReference r:id="rId6" w:type="first"/>
          <w:footerReference r:id="rId8" w:type="first"/>
          <w:headerReference r:id="rId5" w:type="default"/>
          <w:footerReference r:id="rId7" w:type="default"/>
          <w:pgSz w:w="11906" w:h="16838"/>
          <w:pgMar w:top="1440" w:right="1080" w:bottom="1440" w:left="10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12" w:charSpace="0"/>
        </w:sectPr>
      </w:pPr>
    </w:p>
    <w:p w14:paraId="29EBE115">
      <w:pPr>
        <w:pStyle w:val="3"/>
        <w:rPr>
          <w:rFonts w:hint="eastAsia"/>
          <w:lang w:val="en-US" w:eastAsia="zh-CN"/>
        </w:rPr>
      </w:pPr>
      <w:bookmarkStart w:id="21" w:name="_Toc1314"/>
      <w:r>
        <w:rPr>
          <w:rFonts w:hint="eastAsia"/>
          <w:lang w:eastAsia="zh-CN"/>
        </w:rPr>
        <w:t>第一章</w:t>
      </w:r>
      <w:r>
        <w:rPr>
          <w:rFonts w:hint="eastAsia"/>
          <w:lang w:val="en-US" w:eastAsia="zh-CN"/>
        </w:rPr>
        <w:t xml:space="preserve">  概 述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50783899"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lang w:eastAsia="zh-CN"/>
        </w:rPr>
      </w:pPr>
      <w:bookmarkStart w:id="22" w:name="_Toc28005"/>
      <w:bookmarkStart w:id="23" w:name="_Toc11239"/>
      <w:bookmarkStart w:id="24" w:name="_Toc3719"/>
      <w:bookmarkStart w:id="25" w:name="_Toc31418"/>
      <w:bookmarkStart w:id="26" w:name="_Toc27299"/>
      <w:bookmarkStart w:id="27" w:name="_Toc14045"/>
      <w:bookmarkStart w:id="28" w:name="_Toc2786"/>
      <w:bookmarkStart w:id="29" w:name="_Toc8370"/>
      <w:bookmarkStart w:id="30" w:name="_Toc1907"/>
      <w:bookmarkStart w:id="31" w:name="_Toc6558"/>
      <w:bookmarkStart w:id="32" w:name="_Toc498633163"/>
      <w:bookmarkStart w:id="33" w:name="_Toc497310849"/>
      <w:bookmarkStart w:id="34" w:name="_Toc23143"/>
      <w:bookmarkStart w:id="35" w:name="_Toc9127"/>
      <w:bookmarkStart w:id="36" w:name="_1、主要功能"/>
      <w:r>
        <w:rPr>
          <w:rFonts w:hint="eastAsia"/>
        </w:rPr>
        <w:t>1</w:t>
      </w:r>
      <w:r>
        <w:rPr>
          <w:rFonts w:hint="eastAsia"/>
          <w:lang w:eastAsia="zh-CN"/>
        </w:rPr>
        <w:t>、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>
        <w:rPr>
          <w:rFonts w:hint="eastAsia"/>
          <w:lang w:eastAsia="zh-CN"/>
        </w:rPr>
        <w:t>关于产品</w:t>
      </w:r>
      <w:bookmarkEnd w:id="35"/>
    </w:p>
    <w:bookmarkEnd w:id="36"/>
    <w:p w14:paraId="325748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210" w:rightChars="0" w:firstLine="480" w:firstLineChars="200"/>
        <w:jc w:val="both"/>
        <w:textAlignment w:val="auto"/>
        <w:outlineLvl w:val="9"/>
        <w:rPr>
          <w:rFonts w:hint="eastAsia" w:cs="微软雅黑"/>
          <w:sz w:val="24"/>
          <w:szCs w:val="24"/>
          <w:lang w:val="en-US" w:eastAsia="zh-CN"/>
        </w:rPr>
      </w:pPr>
      <w:bookmarkStart w:id="37" w:name="_Toc18449"/>
      <w:bookmarkStart w:id="38" w:name="_Toc20244"/>
      <w:bookmarkStart w:id="39" w:name="_Toc7635"/>
      <w:bookmarkStart w:id="40" w:name="_Toc31593"/>
      <w:bookmarkStart w:id="41" w:name="_Toc11182"/>
      <w:bookmarkStart w:id="42" w:name="_Toc19000"/>
      <w:bookmarkStart w:id="43" w:name="_Toc12319"/>
      <w:bookmarkStart w:id="44" w:name="_Toc32524"/>
      <w:bookmarkStart w:id="45" w:name="_Toc21496"/>
      <w:r>
        <w:rPr>
          <w:rFonts w:hint="eastAsia" w:cs="微软雅黑"/>
          <w:sz w:val="24"/>
          <w:szCs w:val="24"/>
          <w:lang w:val="en-US" w:eastAsia="zh-CN"/>
        </w:rPr>
        <w:t>MB80H0设备是由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eastAsia="zh-CN"/>
        </w:rPr>
        <w:t>我公司</w:t>
      </w:r>
      <w:r>
        <w:rPr>
          <w:rFonts w:hint="eastAsia" w:cs="微软雅黑"/>
          <w:sz w:val="24"/>
          <w:szCs w:val="24"/>
          <w:lang w:val="en-US" w:eastAsia="zh-CN"/>
        </w:rPr>
        <w:t>研发的工业级多功能综合处理器，提供2路以太网、8路复合型串口、内置4路继电器、16路DI采集，支持双IP，提供单/双电源输入可选，模块功能强大使用灵活。</w:t>
      </w:r>
    </w:p>
    <w:p w14:paraId="1AC5E1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210" w:rightChars="0" w:firstLine="480" w:firstLineChars="200"/>
        <w:jc w:val="both"/>
        <w:textAlignment w:val="auto"/>
        <w:outlineLvl w:val="9"/>
        <w:rPr>
          <w:rFonts w:hint="eastAsia" w:cs="微软雅黑"/>
          <w:sz w:val="24"/>
          <w:szCs w:val="24"/>
          <w:lang w:val="en-US" w:eastAsia="zh-CN"/>
        </w:rPr>
      </w:pPr>
      <w:r>
        <w:rPr>
          <w:rFonts w:hint="eastAsia" w:cs="微软雅黑"/>
          <w:sz w:val="24"/>
          <w:szCs w:val="24"/>
          <w:lang w:val="en-US" w:eastAsia="zh-CN"/>
        </w:rPr>
        <w:t>支持可视化PC配置软件及WEB页面配置，通讯参数设置灵活方便。可广泛应用于工业监控、 电力系统、 交通管理、 煤矿监控、 水处理、石油化工、环境动力监控系统、 信息家电和LED信息显示设备等行业。</w:t>
      </w:r>
    </w:p>
    <w:p w14:paraId="53E617CF"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lang w:val="en-US" w:eastAsia="zh-CN"/>
        </w:rPr>
      </w:pPr>
      <w:bookmarkStart w:id="46" w:name="_Toc9068"/>
      <w:r>
        <w:rPr>
          <w:rFonts w:hint="eastAsia"/>
          <w:lang w:val="en-US" w:eastAsia="zh-CN"/>
        </w:rPr>
        <w:t>2、主要特点</w:t>
      </w:r>
      <w:bookmarkEnd w:id="46"/>
    </w:p>
    <w:p w14:paraId="53A489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 w:cs="微软雅黑"/>
          <w:sz w:val="24"/>
          <w:szCs w:val="24"/>
          <w:lang w:val="en-US" w:eastAsia="zh-CN"/>
        </w:rPr>
        <w:t>MB80H0设备硬件完全按照工业级标准设计，通讯接口进行了防雷击浪涌处理，电源具有工作电压范围宽、防接反和防雷击保护，可在恶劣电气环境中长期稳定工作。</w:t>
      </w:r>
    </w:p>
    <w:p w14:paraId="10015BA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719" w:leftChars="0" w:right="210" w:rightChars="0" w:firstLine="0" w:firstLineChars="0"/>
        <w:jc w:val="both"/>
        <w:textAlignment w:val="auto"/>
        <w:outlineLvl w:val="9"/>
        <w:rPr>
          <w:rFonts w:hint="eastAsia" w:cs="微软雅黑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/>
          <w:highlight w:val="none"/>
        </w:rPr>
        <w:t>采</w:t>
      </w:r>
      <w:r>
        <w:rPr>
          <w:rFonts w:hint="eastAsia" w:cs="微软雅黑"/>
          <w:sz w:val="24"/>
          <w:szCs w:val="24"/>
          <w:highlight w:val="none"/>
          <w:lang w:val="en-US" w:eastAsia="zh-CN"/>
        </w:rPr>
        <w:t>用工业级32位ARM9处理器，主频300MHz，内存64M，Flash256M，实时处理能力极强</w:t>
      </w:r>
    </w:p>
    <w:p w14:paraId="68DF162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1140" w:leftChars="0" w:right="210" w:rightChars="0" w:hanging="420" w:firstLineChars="0"/>
        <w:jc w:val="both"/>
        <w:textAlignment w:val="auto"/>
        <w:outlineLvl w:val="9"/>
        <w:rPr>
          <w:rFonts w:hint="eastAsia" w:cs="微软雅黑"/>
          <w:sz w:val="24"/>
          <w:szCs w:val="24"/>
          <w:highlight w:val="none"/>
          <w:lang w:val="en-US" w:eastAsia="zh-CN"/>
        </w:rPr>
      </w:pPr>
      <w:r>
        <w:rPr>
          <w:rFonts w:hint="eastAsia" w:cs="微软雅黑"/>
          <w:sz w:val="24"/>
          <w:szCs w:val="24"/>
          <w:highlight w:val="none"/>
          <w:lang w:val="en-US" w:eastAsia="zh-CN"/>
        </w:rPr>
        <w:t>所有通讯接口均进行防雷击、浪涌处理</w:t>
      </w:r>
    </w:p>
    <w:p w14:paraId="1AC26F8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1140" w:leftChars="0" w:right="210" w:rightChars="0" w:hanging="420" w:firstLineChars="0"/>
        <w:jc w:val="both"/>
        <w:textAlignment w:val="auto"/>
        <w:outlineLvl w:val="9"/>
        <w:rPr>
          <w:rFonts w:hint="eastAsia" w:cs="微软雅黑"/>
          <w:sz w:val="24"/>
          <w:szCs w:val="24"/>
          <w:highlight w:val="none"/>
          <w:lang w:val="en-US" w:eastAsia="zh-CN"/>
        </w:rPr>
      </w:pPr>
      <w:r>
        <w:rPr>
          <w:rFonts w:hint="eastAsia" w:cs="微软雅黑"/>
          <w:sz w:val="24"/>
          <w:szCs w:val="24"/>
          <w:highlight w:val="none"/>
          <w:lang w:val="en-US" w:eastAsia="zh-CN"/>
        </w:rPr>
        <w:t>10/100M自适应以太网接口，支持动态IP和静态IP</w:t>
      </w:r>
    </w:p>
    <w:p w14:paraId="506106D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1140" w:leftChars="0" w:right="210" w:rightChars="0" w:hanging="420" w:firstLineChars="0"/>
        <w:jc w:val="both"/>
        <w:textAlignment w:val="auto"/>
        <w:outlineLvl w:val="9"/>
        <w:rPr>
          <w:rFonts w:hint="eastAsia" w:cs="微软雅黑"/>
          <w:sz w:val="24"/>
          <w:szCs w:val="24"/>
          <w:highlight w:val="none"/>
          <w:lang w:val="en-US" w:eastAsia="zh-CN"/>
        </w:rPr>
      </w:pPr>
      <w:r>
        <w:rPr>
          <w:rFonts w:hint="eastAsia" w:cs="微软雅黑"/>
          <w:sz w:val="24"/>
          <w:szCs w:val="24"/>
          <w:highlight w:val="none"/>
          <w:lang w:val="en-US" w:eastAsia="zh-CN"/>
        </w:rPr>
        <w:t>配置双网口，支持双IP，应用更为灵活方便</w:t>
      </w:r>
    </w:p>
    <w:p w14:paraId="443AFBD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719" w:leftChars="0" w:right="21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highlight w:val="none"/>
          <w:lang w:val="en-US" w:eastAsia="zh-CN"/>
        </w:rPr>
      </w:pPr>
      <w:r>
        <w:rPr>
          <w:rFonts w:hint="eastAsia" w:cs="微软雅黑"/>
          <w:highlight w:val="none"/>
          <w:lang w:val="en-US" w:eastAsia="zh-CN"/>
        </w:rPr>
        <w:t>同时支持以太网和串口信号通信方式，支持标准的Modbus协议</w:t>
      </w:r>
    </w:p>
    <w:p w14:paraId="25781FC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1140" w:leftChars="0" w:right="210" w:rightChars="0" w:hanging="420" w:firstLineChars="0"/>
        <w:jc w:val="both"/>
        <w:textAlignment w:val="auto"/>
        <w:outlineLvl w:val="9"/>
        <w:rPr>
          <w:rFonts w:hint="eastAsia" w:cs="微软雅黑"/>
          <w:sz w:val="24"/>
          <w:szCs w:val="24"/>
          <w:highlight w:val="none"/>
          <w:lang w:val="en-US" w:eastAsia="zh-CN"/>
        </w:rPr>
      </w:pPr>
      <w:r>
        <w:rPr>
          <w:rFonts w:hint="eastAsia" w:cs="微软雅黑"/>
          <w:sz w:val="24"/>
          <w:szCs w:val="24"/>
          <w:highlight w:val="none"/>
          <w:lang w:val="en-US" w:eastAsia="zh-CN"/>
        </w:rPr>
        <w:t>I/O采集支持干湿接点，可采集开关信号，也可采集电平信号</w:t>
      </w:r>
    </w:p>
    <w:p w14:paraId="6EC04B7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1140" w:leftChars="0" w:right="210" w:rightChars="0" w:hanging="420" w:firstLineChars="0"/>
        <w:jc w:val="both"/>
        <w:textAlignment w:val="auto"/>
        <w:outlineLvl w:val="9"/>
        <w:rPr>
          <w:rFonts w:hint="eastAsia" w:cs="微软雅黑"/>
          <w:sz w:val="24"/>
          <w:szCs w:val="24"/>
          <w:highlight w:val="none"/>
          <w:lang w:val="en-US" w:eastAsia="zh-CN"/>
        </w:rPr>
      </w:pPr>
      <w:r>
        <w:rPr>
          <w:rFonts w:hint="eastAsia" w:cs="微软雅黑"/>
          <w:sz w:val="24"/>
          <w:szCs w:val="24"/>
          <w:highlight w:val="none"/>
          <w:lang w:val="en-US" w:eastAsia="zh-CN"/>
        </w:rPr>
        <w:t>输出支持初始状态锁定、输出锁定及安全电压设定</w:t>
      </w:r>
    </w:p>
    <w:p w14:paraId="2C9DCDE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1140" w:leftChars="0" w:right="210" w:rightChars="0" w:hanging="42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highlight w:val="none"/>
          <w:lang w:val="en-US" w:eastAsia="zh-CN"/>
        </w:rPr>
      </w:pPr>
      <w:r>
        <w:rPr>
          <w:rFonts w:hint="eastAsia" w:cs="微软雅黑"/>
          <w:sz w:val="24"/>
          <w:szCs w:val="24"/>
          <w:highlight w:val="none"/>
          <w:lang w:val="en-US" w:eastAsia="zh-CN"/>
        </w:rPr>
        <w:t>串口支持RS232/485，可以做为串口服务器使用，还具备</w:t>
      </w:r>
      <w:r>
        <w:rPr>
          <w:rFonts w:hint="eastAsia" w:cs="微软雅黑"/>
          <w:highlight w:val="none"/>
          <w:lang w:val="en-US" w:eastAsia="zh-CN"/>
        </w:rPr>
        <w:t>Modbus网关的功能</w:t>
      </w:r>
    </w:p>
    <w:p w14:paraId="4A58A20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1140" w:leftChars="0" w:right="210" w:rightChars="0" w:hanging="42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highlight w:val="none"/>
          <w:lang w:val="en-US" w:eastAsia="zh-CN"/>
        </w:rPr>
      </w:pPr>
      <w:r>
        <w:rPr>
          <w:rFonts w:hint="eastAsia" w:cs="微软雅黑"/>
          <w:sz w:val="24"/>
          <w:szCs w:val="24"/>
          <w:lang w:val="en-US" w:eastAsia="zh-CN"/>
        </w:rPr>
        <w:t>支持WEB网页和PC软件等多种参数配置方式，配置参数方便灵活</w:t>
      </w:r>
    </w:p>
    <w:p w14:paraId="2D4DA70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1140" w:leftChars="0" w:right="210" w:rightChars="0" w:hanging="42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cs="微软雅黑"/>
          <w:lang w:eastAsia="zh-CN"/>
        </w:rPr>
        <w:t>属于多接口、多信号、智能型综合网关</w:t>
      </w:r>
    </w:p>
    <w:p w14:paraId="5ED22A6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1140" w:leftChars="0" w:right="210" w:rightChars="0" w:hanging="420" w:firstLineChars="0"/>
        <w:jc w:val="both"/>
        <w:textAlignment w:val="auto"/>
        <w:outlineLvl w:val="9"/>
        <w:rPr>
          <w:rFonts w:hint="eastAsia" w:cs="微软雅黑"/>
          <w:sz w:val="24"/>
          <w:szCs w:val="24"/>
          <w:highlight w:val="none"/>
          <w:lang w:val="en-US" w:eastAsia="zh-CN"/>
        </w:rPr>
      </w:pPr>
      <w:r>
        <w:rPr>
          <w:rFonts w:hint="eastAsia" w:cs="微软雅黑"/>
          <w:sz w:val="24"/>
          <w:szCs w:val="24"/>
          <w:lang w:val="en-US" w:eastAsia="zh-CN"/>
        </w:rPr>
        <w:t>多重软硬件可靠设计，使设备安全运行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14:paraId="6E1A15C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1140" w:leftChars="0" w:right="210" w:rightChars="0" w:hanging="420" w:firstLineChars="0"/>
        <w:jc w:val="both"/>
        <w:textAlignment w:val="auto"/>
        <w:outlineLvl w:val="9"/>
        <w:rPr>
          <w:rFonts w:hint="eastAsia" w:cs="微软雅黑"/>
          <w:sz w:val="24"/>
          <w:szCs w:val="24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highlight w:val="none"/>
          <w:lang w:val="en-US" w:eastAsia="zh-CN"/>
        </w:rPr>
        <w:t>可在云端直接控制，并可上报自定义内容</w:t>
      </w:r>
    </w:p>
    <w:p w14:paraId="0D2822CF"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240" w:leftChars="0" w:firstLine="480" w:firstLineChars="0"/>
        <w:textAlignment w:val="auto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 w:ascii="微软雅黑" w:hAnsi="微软雅黑" w:eastAsia="微软雅黑" w:cs="微软雅黑"/>
          <w:highlight w:val="none"/>
        </w:rPr>
        <w:t>高档金属外壳，精致</w:t>
      </w:r>
      <w:r>
        <w:rPr>
          <w:rFonts w:hint="eastAsia" w:ascii="微软雅黑" w:hAnsi="微软雅黑" w:eastAsia="微软雅黑" w:cs="微软雅黑"/>
          <w:highlight w:val="none"/>
          <w:lang w:eastAsia="zh-CN"/>
        </w:rPr>
        <w:t>美观</w:t>
      </w:r>
      <w:r>
        <w:rPr>
          <w:rFonts w:hint="eastAsia" w:ascii="微软雅黑" w:hAnsi="微软雅黑" w:eastAsia="微软雅黑" w:cs="微软雅黑"/>
          <w:highlight w:val="none"/>
        </w:rPr>
        <w:t>，</w:t>
      </w:r>
      <w:r>
        <w:rPr>
          <w:rFonts w:hint="eastAsia" w:ascii="微软雅黑" w:hAnsi="微软雅黑" w:eastAsia="微软雅黑" w:cs="微软雅黑"/>
          <w:highlight w:val="none"/>
          <w:lang w:eastAsia="zh-CN"/>
        </w:rPr>
        <w:t>并</w:t>
      </w:r>
      <w:r>
        <w:rPr>
          <w:rFonts w:hint="eastAsia" w:ascii="微软雅黑" w:hAnsi="微软雅黑" w:eastAsia="微软雅黑" w:cs="微软雅黑"/>
          <w:highlight w:val="none"/>
        </w:rPr>
        <w:t>可有效保护产品稳定运行</w:t>
      </w:r>
    </w:p>
    <w:p w14:paraId="39F9EBB2"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240" w:leftChars="0" w:firstLine="480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highlight w:val="none"/>
          <w:lang w:val="en-US" w:eastAsia="zh-CN"/>
        </w:rPr>
      </w:pPr>
      <w:r>
        <w:rPr>
          <w:rFonts w:hint="eastAsia" w:cs="微软雅黑"/>
          <w:highlight w:val="none"/>
          <w:lang w:eastAsia="zh-CN"/>
        </w:rPr>
        <w:t>支持注册功能，方便对接云平台</w:t>
      </w:r>
    </w:p>
    <w:p w14:paraId="4E94C86E">
      <w:pPr>
        <w:pStyle w:val="4"/>
        <w:outlineLvl w:val="9"/>
        <w:rPr>
          <w:rFonts w:hint="eastAsia"/>
        </w:rPr>
      </w:pPr>
      <w:bookmarkStart w:id="47" w:name="_Toc23122"/>
      <w:bookmarkStart w:id="48" w:name="_Toc1892"/>
      <w:bookmarkStart w:id="49" w:name="_Toc14249_WPSOffice_Level2"/>
      <w:r>
        <w:rPr>
          <w:rFonts w:hint="eastAsia"/>
          <w:lang w:val="en-US" w:eastAsia="zh-CN"/>
        </w:rPr>
        <w:t>3、</w:t>
      </w:r>
      <w:r>
        <w:rPr>
          <w:rFonts w:hint="eastAsia"/>
        </w:rPr>
        <w:t>应用领域</w:t>
      </w:r>
      <w:bookmarkEnd w:id="47"/>
      <w:bookmarkEnd w:id="48"/>
      <w:bookmarkEnd w:id="49"/>
    </w:p>
    <w:p w14:paraId="52B8672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cs="微软雅黑"/>
          <w:lang w:eastAsia="zh-CN"/>
        </w:rPr>
        <w:t>本设备</w:t>
      </w:r>
      <w:r>
        <w:rPr>
          <w:rFonts w:hint="eastAsia" w:ascii="微软雅黑" w:hAnsi="微软雅黑" w:eastAsia="微软雅黑" w:cs="微软雅黑"/>
        </w:rPr>
        <w:t>为</w:t>
      </w:r>
      <w:r>
        <w:rPr>
          <w:rFonts w:hint="eastAsia" w:cs="微软雅黑"/>
          <w:lang w:val="en-US" w:eastAsia="zh-CN"/>
        </w:rPr>
        <w:t>多功能综合处理器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</w:rPr>
        <w:t>广泛应用</w:t>
      </w:r>
      <w:r>
        <w:rPr>
          <w:rFonts w:hint="eastAsia" w:ascii="微软雅黑" w:hAnsi="微软雅黑" w:eastAsia="微软雅黑" w:cs="微软雅黑"/>
          <w:lang w:eastAsia="zh-CN"/>
        </w:rPr>
        <w:t>于</w:t>
      </w:r>
      <w:r>
        <w:rPr>
          <w:rFonts w:hint="eastAsia" w:cs="微软雅黑"/>
          <w:lang w:eastAsia="zh-CN"/>
        </w:rPr>
        <w:t>各行各业，如图：</w:t>
      </w:r>
    </w:p>
    <w:p w14:paraId="5F7E1D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16510</wp:posOffset>
            </wp:positionV>
            <wp:extent cx="6104890" cy="7332980"/>
            <wp:effectExtent l="0" t="0" r="10160" b="0"/>
            <wp:wrapTight wrapText="bothSides">
              <wp:wrapPolygon>
                <wp:start x="337" y="449"/>
                <wp:lineTo x="337" y="21267"/>
                <wp:lineTo x="21501" y="21267"/>
                <wp:lineTo x="21501" y="449"/>
                <wp:lineTo x="337" y="449"/>
              </wp:wrapPolygon>
            </wp:wrapTight>
            <wp:docPr id="36" name="图片 3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733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1A82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21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br w:type="page"/>
      </w:r>
    </w:p>
    <w:p w14:paraId="35837E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outlineLvl w:val="0"/>
        <w:rPr>
          <w:rFonts w:hint="eastAsia" w:ascii="微软雅黑" w:hAnsi="微软雅黑" w:eastAsia="微软雅黑" w:cs="微软雅黑"/>
          <w:sz w:val="48"/>
          <w:szCs w:val="48"/>
          <w:lang w:val="en-US" w:eastAsia="zh-CN"/>
        </w:rPr>
      </w:pPr>
      <w:bookmarkStart w:id="50" w:name="_Toc1719"/>
      <w:bookmarkStart w:id="51" w:name="_Toc31350"/>
      <w:bookmarkStart w:id="52" w:name="_Toc14526"/>
      <w:bookmarkStart w:id="53" w:name="_Toc20224"/>
      <w:bookmarkStart w:id="54" w:name="_Toc21678"/>
      <w:bookmarkStart w:id="55" w:name="_Toc27947"/>
      <w:bookmarkStart w:id="56" w:name="_Toc1001"/>
      <w:bookmarkStart w:id="57" w:name="_Toc18971"/>
      <w:bookmarkStart w:id="58" w:name="_Toc9794"/>
      <w:bookmarkStart w:id="59" w:name="_Toc11083"/>
      <w:bookmarkStart w:id="60" w:name="_Toc26150"/>
      <w:r>
        <w:rPr>
          <w:rStyle w:val="18"/>
          <w:rFonts w:hint="eastAsia"/>
          <w:sz w:val="48"/>
          <w:szCs w:val="48"/>
          <w:lang w:eastAsia="zh-CN"/>
        </w:rPr>
        <w:t>第二章</w:t>
      </w:r>
      <w:r>
        <w:rPr>
          <w:rStyle w:val="18"/>
          <w:rFonts w:hint="eastAsia"/>
          <w:sz w:val="48"/>
          <w:szCs w:val="48"/>
          <w:lang w:val="en-US" w:eastAsia="zh-CN"/>
        </w:rPr>
        <w:t xml:space="preserve">  设备</w:t>
      </w:r>
      <w:bookmarkEnd w:id="50"/>
      <w:r>
        <w:rPr>
          <w:rStyle w:val="18"/>
          <w:rFonts w:hint="eastAsia"/>
          <w:sz w:val="48"/>
          <w:szCs w:val="48"/>
          <w:lang w:val="en-US" w:eastAsia="zh-CN"/>
        </w:rPr>
        <w:t>入手指引</w:t>
      </w:r>
      <w:bookmarkEnd w:id="51"/>
    </w:p>
    <w:p w14:paraId="4DC28823">
      <w:pPr>
        <w:pStyle w:val="4"/>
        <w:rPr>
          <w:rFonts w:hint="eastAsia"/>
          <w:lang w:val="en-US" w:eastAsia="zh-CN"/>
        </w:rPr>
      </w:pPr>
      <w:bookmarkStart w:id="61" w:name="_Toc16541"/>
      <w:bookmarkStart w:id="62" w:name="_Toc21813"/>
      <w:r>
        <w:rPr>
          <w:rFonts w:hint="eastAsia"/>
          <w:lang w:val="en-US" w:eastAsia="zh-CN"/>
        </w:rPr>
        <w:t>1、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Start w:id="63" w:name="_Toc12215"/>
      <w:bookmarkStart w:id="64" w:name="_Toc27489"/>
      <w:r>
        <w:rPr>
          <w:rFonts w:hint="eastAsia"/>
          <w:lang w:val="en-US" w:eastAsia="zh-CN"/>
        </w:rPr>
        <w:t>装箱清单</w:t>
      </w:r>
      <w:bookmarkEnd w:id="62"/>
    </w:p>
    <w:p w14:paraId="12D0DA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在使用本产品前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</w:rPr>
        <w:t>请根据产品</w:t>
      </w:r>
      <w:r>
        <w:rPr>
          <w:rFonts w:hint="eastAsia" w:ascii="微软雅黑" w:hAnsi="微软雅黑" w:eastAsia="微软雅黑" w:cs="微软雅黑"/>
          <w:lang w:eastAsia="zh-CN"/>
        </w:rPr>
        <w:t>装箱</w:t>
      </w:r>
      <w:r>
        <w:rPr>
          <w:rFonts w:hint="eastAsia" w:ascii="微软雅黑" w:hAnsi="微软雅黑" w:eastAsia="微软雅黑" w:cs="微软雅黑"/>
        </w:rPr>
        <w:t>清单仔细核对附件、产品合格证及用户保修卡是否齐全，若发现</w:t>
      </w:r>
      <w:r>
        <w:rPr>
          <w:rFonts w:hint="eastAsia" w:ascii="微软雅黑" w:hAnsi="微软雅黑" w:eastAsia="微软雅黑" w:cs="微软雅黑"/>
          <w:lang w:eastAsia="zh-CN"/>
        </w:rPr>
        <w:t>缺失</w:t>
      </w:r>
      <w:r>
        <w:rPr>
          <w:rFonts w:hint="eastAsia" w:ascii="微软雅黑" w:hAnsi="微软雅黑" w:eastAsia="微软雅黑" w:cs="微软雅黑"/>
        </w:rPr>
        <w:t>，请立即与销售商或厂家</w:t>
      </w:r>
      <w:r>
        <w:rPr>
          <w:rFonts w:hint="eastAsia" w:ascii="微软雅黑" w:hAnsi="微软雅黑" w:eastAsia="微软雅黑" w:cs="微软雅黑"/>
          <w:lang w:eastAsia="zh-CN"/>
        </w:rPr>
        <w:t>联系</w:t>
      </w:r>
      <w:r>
        <w:rPr>
          <w:rFonts w:hint="eastAsia" w:ascii="微软雅黑" w:hAnsi="微软雅黑" w:eastAsia="微软雅黑" w:cs="微软雅黑"/>
        </w:rPr>
        <w:t>。</w:t>
      </w:r>
    </w:p>
    <w:tbl>
      <w:tblPr>
        <w:tblStyle w:val="15"/>
        <w:tblpPr w:leftFromText="180" w:rightFromText="180" w:vertAnchor="text" w:horzAnchor="page" w:tblpXSpec="center" w:tblpY="208"/>
        <w:tblOverlap w:val="never"/>
        <w:tblW w:w="0" w:type="auto"/>
        <w:jc w:val="center"/>
        <w:tblBorders>
          <w:top w:val="single" w:color="002060" w:sz="8" w:space="0"/>
          <w:left w:val="single" w:color="002060" w:sz="8" w:space="0"/>
          <w:bottom w:val="single" w:color="002060" w:sz="8" w:space="0"/>
          <w:right w:val="single" w:color="002060" w:sz="8" w:space="0"/>
          <w:insideH w:val="single" w:color="002060" w:sz="8" w:space="0"/>
          <w:insideV w:val="single" w:color="002060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9"/>
        <w:gridCol w:w="3073"/>
        <w:gridCol w:w="696"/>
        <w:gridCol w:w="696"/>
        <w:gridCol w:w="2397"/>
      </w:tblGrid>
      <w:tr w14:paraId="07B7C22D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9" w:type="dxa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  <w:tl2br w:val="nil"/>
              <w:tr2bl w:val="nil"/>
            </w:tcBorders>
            <w:shd w:val="clear" w:color="auto" w:fill="4F81BD"/>
          </w:tcPr>
          <w:p w14:paraId="15E6A5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vertAlign w:val="baseline"/>
                <w:lang w:val="en-US" w:eastAsia="zh-CN"/>
              </w:rPr>
              <w:t>序号</w:t>
            </w:r>
          </w:p>
        </w:tc>
        <w:tc>
          <w:tcPr>
            <w:tcW w:w="3073" w:type="dxa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  <w:tl2br w:val="nil"/>
              <w:tr2bl w:val="nil"/>
            </w:tcBorders>
            <w:shd w:val="clear" w:color="auto" w:fill="4F81BD"/>
            <w:vAlign w:val="top"/>
          </w:tcPr>
          <w:p w14:paraId="6B5A1F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vertAlign w:val="baseline"/>
                <w:lang w:val="en-US" w:eastAsia="zh-CN"/>
              </w:rPr>
              <w:t>名称</w:t>
            </w:r>
          </w:p>
        </w:tc>
        <w:tc>
          <w:tcPr>
            <w:tcW w:w="696" w:type="dxa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  <w:tl2br w:val="nil"/>
              <w:tr2bl w:val="nil"/>
            </w:tcBorders>
            <w:shd w:val="clear" w:color="auto" w:fill="4F81BD"/>
          </w:tcPr>
          <w:p w14:paraId="5CB3FB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vertAlign w:val="baseline"/>
                <w:lang w:val="en-US" w:eastAsia="zh-CN"/>
              </w:rPr>
              <w:t>数量</w:t>
            </w:r>
          </w:p>
        </w:tc>
        <w:tc>
          <w:tcPr>
            <w:tcW w:w="696" w:type="dxa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  <w:tl2br w:val="nil"/>
              <w:tr2bl w:val="nil"/>
            </w:tcBorders>
            <w:shd w:val="clear" w:color="auto" w:fill="4F81BD"/>
          </w:tcPr>
          <w:p w14:paraId="3BD31C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vertAlign w:val="baseline"/>
                <w:lang w:val="en-US" w:eastAsia="zh-CN"/>
              </w:rPr>
              <w:t>单位</w:t>
            </w:r>
          </w:p>
        </w:tc>
        <w:tc>
          <w:tcPr>
            <w:tcW w:w="2397" w:type="dxa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  <w:tl2br w:val="nil"/>
              <w:tr2bl w:val="nil"/>
            </w:tcBorders>
            <w:shd w:val="clear" w:color="auto" w:fill="4F81BD"/>
          </w:tcPr>
          <w:p w14:paraId="7536FA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vertAlign w:val="baseline"/>
                <w:lang w:val="en-US" w:eastAsia="zh-CN"/>
              </w:rPr>
              <w:t>备注</w:t>
            </w:r>
          </w:p>
        </w:tc>
      </w:tr>
      <w:tr w14:paraId="4B764CA5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759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387FB4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  <w:t>1</w:t>
            </w:r>
          </w:p>
        </w:tc>
        <w:tc>
          <w:tcPr>
            <w:tcW w:w="3073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403EE0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sz w:val="24"/>
                <w:szCs w:val="24"/>
                <w:lang w:val="en-US" w:eastAsia="zh-CN"/>
              </w:rPr>
              <w:t>MB80H0</w:t>
            </w:r>
            <w:r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  <w:t>设备</w:t>
            </w:r>
          </w:p>
        </w:tc>
        <w:tc>
          <w:tcPr>
            <w:tcW w:w="696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37312C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  <w:t>1</w:t>
            </w:r>
          </w:p>
        </w:tc>
        <w:tc>
          <w:tcPr>
            <w:tcW w:w="696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15FB5B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  <w:t>台</w:t>
            </w:r>
          </w:p>
        </w:tc>
        <w:tc>
          <w:tcPr>
            <w:tcW w:w="2397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51CEE5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48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</w:p>
        </w:tc>
      </w:tr>
      <w:tr w14:paraId="07B445D1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75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524EDE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  <w:t>2</w:t>
            </w:r>
          </w:p>
        </w:tc>
        <w:tc>
          <w:tcPr>
            <w:tcW w:w="307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737886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  <w:t>机箱挂板</w:t>
            </w:r>
          </w:p>
        </w:tc>
        <w:tc>
          <w:tcPr>
            <w:tcW w:w="69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5925BF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  <w:t>2</w:t>
            </w:r>
          </w:p>
        </w:tc>
        <w:tc>
          <w:tcPr>
            <w:tcW w:w="69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2E15E5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  <w:t>个</w:t>
            </w:r>
          </w:p>
        </w:tc>
        <w:tc>
          <w:tcPr>
            <w:tcW w:w="239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1374A1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  <w:t>含螺丝</w:t>
            </w:r>
          </w:p>
        </w:tc>
      </w:tr>
      <w:tr w14:paraId="12A9E3C1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75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3CA160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  <w:t>3</w:t>
            </w:r>
          </w:p>
        </w:tc>
        <w:tc>
          <w:tcPr>
            <w:tcW w:w="307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211EF4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  <w:t>220V三孔电源线</w:t>
            </w:r>
          </w:p>
        </w:tc>
        <w:tc>
          <w:tcPr>
            <w:tcW w:w="69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04E74D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vertAlign w:val="baseline"/>
                <w:lang w:val="en-US" w:eastAsia="zh-CN"/>
              </w:rPr>
              <w:t>1</w:t>
            </w:r>
          </w:p>
        </w:tc>
        <w:tc>
          <w:tcPr>
            <w:tcW w:w="69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7E1265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  <w:t>根</w:t>
            </w:r>
          </w:p>
        </w:tc>
        <w:tc>
          <w:tcPr>
            <w:tcW w:w="239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3C1386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vertAlign w:val="baseline"/>
                <w:lang w:val="en-US" w:eastAsia="zh-CN"/>
              </w:rPr>
              <w:t>双电源输入产品2根</w:t>
            </w:r>
          </w:p>
        </w:tc>
      </w:tr>
      <w:tr w14:paraId="5B6D4C8D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75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71C1D1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  <w:t>4</w:t>
            </w:r>
          </w:p>
        </w:tc>
        <w:tc>
          <w:tcPr>
            <w:tcW w:w="307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6AB8F5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  <w:t>1.5米网线</w:t>
            </w:r>
          </w:p>
        </w:tc>
        <w:tc>
          <w:tcPr>
            <w:tcW w:w="69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2937BA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vertAlign w:val="baseline"/>
                <w:lang w:val="en-US" w:eastAsia="zh-CN"/>
              </w:rPr>
              <w:t>2</w:t>
            </w:r>
          </w:p>
        </w:tc>
        <w:tc>
          <w:tcPr>
            <w:tcW w:w="69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2F98D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  <w:t>根</w:t>
            </w:r>
          </w:p>
        </w:tc>
        <w:tc>
          <w:tcPr>
            <w:tcW w:w="239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5D76F0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48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</w:p>
        </w:tc>
      </w:tr>
      <w:tr w14:paraId="68B012AD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75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294ABC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  <w:t>5</w:t>
            </w:r>
          </w:p>
        </w:tc>
        <w:tc>
          <w:tcPr>
            <w:tcW w:w="307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2335E4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vertAlign w:val="baseline"/>
                <w:lang w:val="en-US" w:eastAsia="zh-CN"/>
              </w:rPr>
              <w:t>0.2米网线</w:t>
            </w:r>
          </w:p>
        </w:tc>
        <w:tc>
          <w:tcPr>
            <w:tcW w:w="69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5329EB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vertAlign w:val="baseline"/>
                <w:lang w:val="en-US" w:eastAsia="zh-CN"/>
              </w:rPr>
              <w:t>1</w:t>
            </w:r>
          </w:p>
        </w:tc>
        <w:tc>
          <w:tcPr>
            <w:tcW w:w="69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4F44B2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vertAlign w:val="baseline"/>
                <w:lang w:val="en-US" w:eastAsia="zh-CN"/>
              </w:rPr>
              <w:t>根</w:t>
            </w:r>
          </w:p>
        </w:tc>
        <w:tc>
          <w:tcPr>
            <w:tcW w:w="239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5366F8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</w:p>
        </w:tc>
      </w:tr>
      <w:tr w14:paraId="201A83DB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75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1F72E7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vertAlign w:val="baseline"/>
                <w:lang w:val="en-US" w:eastAsia="zh-CN"/>
              </w:rPr>
              <w:t>6</w:t>
            </w:r>
          </w:p>
        </w:tc>
        <w:tc>
          <w:tcPr>
            <w:tcW w:w="307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2F8ACA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vertAlign w:val="baseline"/>
                <w:lang w:val="en-US" w:eastAsia="zh-CN"/>
              </w:rPr>
              <w:t>RJ45转RS232/485转接板</w:t>
            </w:r>
          </w:p>
        </w:tc>
        <w:tc>
          <w:tcPr>
            <w:tcW w:w="69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791F4F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vertAlign w:val="baseline"/>
                <w:lang w:val="en-US" w:eastAsia="zh-CN"/>
              </w:rPr>
              <w:t>1</w:t>
            </w:r>
          </w:p>
        </w:tc>
        <w:tc>
          <w:tcPr>
            <w:tcW w:w="69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7FA65D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vertAlign w:val="baseline"/>
                <w:lang w:val="en-US" w:eastAsia="zh-CN"/>
              </w:rPr>
              <w:t>个</w:t>
            </w:r>
          </w:p>
        </w:tc>
        <w:tc>
          <w:tcPr>
            <w:tcW w:w="239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3E0DAF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48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</w:p>
        </w:tc>
      </w:tr>
      <w:tr w14:paraId="24B1806F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75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1D7CB1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vertAlign w:val="baseline"/>
                <w:lang w:val="en-US" w:eastAsia="zh-CN"/>
              </w:rPr>
              <w:t>7</w:t>
            </w:r>
          </w:p>
        </w:tc>
        <w:tc>
          <w:tcPr>
            <w:tcW w:w="307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379942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  <w:t>3A/250V保险丝</w:t>
            </w:r>
          </w:p>
        </w:tc>
        <w:tc>
          <w:tcPr>
            <w:tcW w:w="69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1DEB1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vertAlign w:val="baseline"/>
                <w:lang w:val="en-US" w:eastAsia="zh-CN"/>
              </w:rPr>
              <w:t>1</w:t>
            </w:r>
          </w:p>
        </w:tc>
        <w:tc>
          <w:tcPr>
            <w:tcW w:w="69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6431F1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  <w:t>个</w:t>
            </w:r>
          </w:p>
        </w:tc>
        <w:tc>
          <w:tcPr>
            <w:tcW w:w="239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7963AD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vertAlign w:val="baseline"/>
                <w:lang w:val="en-US" w:eastAsia="zh-CN"/>
              </w:rPr>
              <w:t>双电源输入产品2个</w:t>
            </w:r>
          </w:p>
        </w:tc>
      </w:tr>
      <w:tr w14:paraId="6859C93E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75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683F77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vertAlign w:val="baseline"/>
                <w:lang w:val="en-US" w:eastAsia="zh-CN"/>
              </w:rPr>
              <w:t>8</w:t>
            </w:r>
          </w:p>
        </w:tc>
        <w:tc>
          <w:tcPr>
            <w:tcW w:w="307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5F16C1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  <w:t>产品合格证</w:t>
            </w:r>
          </w:p>
        </w:tc>
        <w:tc>
          <w:tcPr>
            <w:tcW w:w="69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04579E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  <w:t>1</w:t>
            </w:r>
          </w:p>
        </w:tc>
        <w:tc>
          <w:tcPr>
            <w:tcW w:w="69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148CBC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  <w:t>张</w:t>
            </w:r>
          </w:p>
        </w:tc>
        <w:tc>
          <w:tcPr>
            <w:tcW w:w="239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5E53D2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48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</w:p>
        </w:tc>
      </w:tr>
      <w:tr w14:paraId="7DBE4BFC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75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605C7D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vertAlign w:val="baseline"/>
                <w:lang w:val="en-US" w:eastAsia="zh-CN"/>
              </w:rPr>
              <w:t>9</w:t>
            </w:r>
          </w:p>
        </w:tc>
        <w:tc>
          <w:tcPr>
            <w:tcW w:w="307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2000C2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  <w:t>用户保修卡</w:t>
            </w:r>
          </w:p>
        </w:tc>
        <w:tc>
          <w:tcPr>
            <w:tcW w:w="69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7CE11A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  <w:t>1</w:t>
            </w:r>
          </w:p>
        </w:tc>
        <w:tc>
          <w:tcPr>
            <w:tcW w:w="69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0E4F1C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  <w:t>张</w:t>
            </w:r>
          </w:p>
        </w:tc>
        <w:tc>
          <w:tcPr>
            <w:tcW w:w="239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649DBD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48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</w:p>
        </w:tc>
      </w:tr>
      <w:tr w14:paraId="193CA41C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75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5AA444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vertAlign w:val="baseline"/>
                <w:lang w:val="en-US" w:eastAsia="zh-CN"/>
              </w:rPr>
              <w:t>10</w:t>
            </w:r>
          </w:p>
        </w:tc>
        <w:tc>
          <w:tcPr>
            <w:tcW w:w="307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42184D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vertAlign w:val="baseline"/>
                <w:lang w:val="en-US" w:eastAsia="zh-CN"/>
              </w:rPr>
              <w:t>售后服务卡</w:t>
            </w:r>
          </w:p>
        </w:tc>
        <w:tc>
          <w:tcPr>
            <w:tcW w:w="69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3986CF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vertAlign w:val="baseline"/>
                <w:lang w:val="en-US" w:eastAsia="zh-CN"/>
              </w:rPr>
              <w:t>1</w:t>
            </w:r>
          </w:p>
        </w:tc>
        <w:tc>
          <w:tcPr>
            <w:tcW w:w="69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63F8EA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vertAlign w:val="baseline"/>
                <w:lang w:val="en-US" w:eastAsia="zh-CN"/>
              </w:rPr>
              <w:t>张</w:t>
            </w:r>
          </w:p>
        </w:tc>
        <w:tc>
          <w:tcPr>
            <w:tcW w:w="239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372990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48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</w:p>
        </w:tc>
      </w:tr>
    </w:tbl>
    <w:p w14:paraId="190E0369">
      <w:pPr>
        <w:pStyle w:val="4"/>
        <w:rPr>
          <w:rFonts w:hint="eastAsia"/>
          <w:lang w:val="en-US" w:eastAsia="zh-CN"/>
        </w:rPr>
      </w:pPr>
    </w:p>
    <w:p w14:paraId="4E700999">
      <w:pPr>
        <w:rPr>
          <w:rFonts w:hint="eastAsia"/>
          <w:lang w:val="en-US" w:eastAsia="zh-CN"/>
        </w:rPr>
      </w:pPr>
    </w:p>
    <w:p w14:paraId="218F0097">
      <w:pPr>
        <w:rPr>
          <w:rFonts w:hint="eastAsia"/>
          <w:lang w:val="en-US" w:eastAsia="zh-CN"/>
        </w:rPr>
      </w:pPr>
    </w:p>
    <w:p w14:paraId="4A32EBA7">
      <w:pPr>
        <w:rPr>
          <w:rFonts w:hint="eastAsia"/>
          <w:lang w:val="en-US" w:eastAsia="zh-CN"/>
        </w:rPr>
      </w:pPr>
    </w:p>
    <w:p w14:paraId="3A784E56">
      <w:pPr>
        <w:rPr>
          <w:rFonts w:hint="eastAsia"/>
          <w:lang w:val="en-US" w:eastAsia="zh-CN"/>
        </w:rPr>
      </w:pPr>
    </w:p>
    <w:p w14:paraId="4672E168">
      <w:pPr>
        <w:rPr>
          <w:rFonts w:hint="eastAsia"/>
          <w:lang w:val="en-US" w:eastAsia="zh-CN"/>
        </w:rPr>
      </w:pPr>
    </w:p>
    <w:p w14:paraId="40E2F4A2">
      <w:pPr>
        <w:rPr>
          <w:rFonts w:hint="eastAsia"/>
          <w:lang w:val="en-US" w:eastAsia="zh-CN"/>
        </w:rPr>
      </w:pPr>
    </w:p>
    <w:p w14:paraId="5FC12EEA">
      <w:pPr>
        <w:rPr>
          <w:rFonts w:hint="eastAsia"/>
          <w:lang w:val="en-US" w:eastAsia="zh-CN"/>
        </w:rPr>
      </w:pPr>
    </w:p>
    <w:p w14:paraId="028976EE">
      <w:pPr>
        <w:rPr>
          <w:rFonts w:hint="eastAsia"/>
          <w:lang w:val="en-US" w:eastAsia="zh-CN"/>
        </w:rPr>
      </w:pPr>
    </w:p>
    <w:p w14:paraId="3459F6C8">
      <w:pPr>
        <w:rPr>
          <w:rFonts w:hint="eastAsia"/>
          <w:lang w:val="en-US" w:eastAsia="zh-CN"/>
        </w:rPr>
      </w:pPr>
    </w:p>
    <w:p w14:paraId="41C0639E">
      <w:pPr>
        <w:pStyle w:val="2"/>
        <w:rPr>
          <w:rFonts w:hint="eastAsia"/>
          <w:lang w:val="en-US" w:eastAsia="zh-CN"/>
        </w:rPr>
      </w:pPr>
    </w:p>
    <w:p w14:paraId="0EA6DD12">
      <w:pPr>
        <w:pStyle w:val="4"/>
        <w:numPr>
          <w:ilvl w:val="0"/>
          <w:numId w:val="3"/>
        </w:numPr>
        <w:ind w:left="0" w:leftChars="0" w:firstLine="600" w:firstLineChars="0"/>
        <w:rPr>
          <w:rFonts w:hint="eastAsia"/>
          <w:lang w:val="en-US" w:eastAsia="zh-CN"/>
        </w:rPr>
      </w:pPr>
      <w:bookmarkStart w:id="65" w:name="_Toc7974"/>
      <w:bookmarkStart w:id="66" w:name="_Toc13925"/>
      <w:bookmarkStart w:id="67" w:name="_Toc11345"/>
      <w:bookmarkStart w:id="68" w:name="_Toc24766"/>
      <w:bookmarkStart w:id="69" w:name="_Toc6310"/>
      <w:bookmarkStart w:id="70" w:name="_Toc22080"/>
      <w:bookmarkStart w:id="71" w:name="_Toc16304"/>
      <w:bookmarkStart w:id="72" w:name="_Toc16389"/>
      <w:bookmarkStart w:id="73" w:name="_Toc26741"/>
      <w:bookmarkStart w:id="74" w:name="_Toc9929_WPSOffice_Level2"/>
      <w:bookmarkStart w:id="75" w:name="_Toc15230"/>
      <w:r>
        <w:rPr>
          <w:rFonts w:hint="eastAsia"/>
          <w:lang w:val="en-US" w:eastAsia="zh-CN"/>
        </w:rPr>
        <w:t>关于产品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Start w:id="76" w:name="_Toc22398"/>
      <w:bookmarkStart w:id="77" w:name="_Toc23725"/>
      <w:bookmarkStart w:id="78" w:name="_Toc198"/>
      <w:bookmarkStart w:id="79" w:name="_Toc32412"/>
      <w:bookmarkStart w:id="80" w:name="_Toc29164"/>
      <w:bookmarkStart w:id="81" w:name="_Toc7718"/>
      <w:bookmarkStart w:id="82" w:name="_Toc23693"/>
      <w:bookmarkStart w:id="83" w:name="_Toc3930"/>
    </w:p>
    <w:p w14:paraId="26BCF3B9">
      <w:pPr>
        <w:numPr>
          <w:ilvl w:val="0"/>
          <w:numId w:val="0"/>
        </w:numPr>
        <w:ind w:left="600" w:leftChars="0"/>
        <w:rPr>
          <w:rFonts w:hint="eastAsia"/>
          <w:lang w:val="en-US" w:eastAsia="zh-CN"/>
        </w:rPr>
      </w:pPr>
    </w:p>
    <w:p w14:paraId="773BF041">
      <w:pPr>
        <w:pStyle w:val="5"/>
        <w:bidi w:val="0"/>
        <w:rPr>
          <w:rFonts w:hint="eastAsia"/>
          <w:lang w:val="en-US" w:eastAsia="zh-CN"/>
        </w:rPr>
      </w:pPr>
      <w:bookmarkStart w:id="84" w:name="_Toc5567"/>
      <w:bookmarkStart w:id="85" w:name="_Toc3706"/>
      <w:r>
        <w:rPr>
          <w:rFonts w:hint="eastAsia"/>
          <w:lang w:val="en-US" w:eastAsia="zh-CN"/>
        </w:rPr>
        <w:t>2.1产品外观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</w:p>
    <w:p w14:paraId="274E56AB">
      <w:pPr>
        <w:rPr>
          <w:rFonts w:hint="eastAsia"/>
          <w:lang w:val="en-US" w:eastAsia="zh-CN"/>
        </w:rPr>
      </w:pPr>
    </w:p>
    <w:p w14:paraId="55C786E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1264920</wp:posOffset>
            </wp:positionV>
            <wp:extent cx="6221095" cy="831215"/>
            <wp:effectExtent l="0" t="0" r="8255" b="6350"/>
            <wp:wrapSquare wrapText="bothSides"/>
            <wp:docPr id="16" name="图片 16" descr="E:\工程部SVN\产品图\MB系列\MB80H00\中性\MB80H0-230708-单后.pngMB80H0-230708-单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\工程部SVN\产品图\MB系列\MB80H00\中性\MB80H0-230708-单后.pngMB80H0-230708-单后"/>
                    <pic:cNvPicPr>
                      <a:picLocks noChangeAspect="1"/>
                    </pic:cNvPicPr>
                  </pic:nvPicPr>
                  <pic:blipFill>
                    <a:blip r:embed="rId15"/>
                    <a:srcRect l="2892" t="40918" r="3688" b="41192"/>
                    <a:stretch>
                      <a:fillRect/>
                    </a:stretch>
                  </pic:blipFill>
                  <pic:spPr>
                    <a:xfrm>
                      <a:off x="0" y="0"/>
                      <a:ext cx="622109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205105</wp:posOffset>
            </wp:positionV>
            <wp:extent cx="6512560" cy="762635"/>
            <wp:effectExtent l="0" t="0" r="0" b="0"/>
            <wp:wrapSquare wrapText="bothSides"/>
            <wp:docPr id="15" name="图片 15" descr="E:\工程部SVN\产品图\MB系列\MB80H00\常规\MB80H0-230708.101.pngMB80H0-230708.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\工程部SVN\产品图\MB系列\MB80H00\常规\MB80H0-230708.101.pngMB80H0-230708.101"/>
                    <pic:cNvPicPr>
                      <a:picLocks noChangeAspect="1"/>
                    </pic:cNvPicPr>
                  </pic:nvPicPr>
                  <pic:blipFill>
                    <a:blip r:embed="rId16"/>
                    <a:srcRect l="6618" t="43222" r="4386" b="41841"/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239D5E">
      <w:pPr>
        <w:pStyle w:val="5"/>
        <w:bidi w:val="0"/>
        <w:rPr>
          <w:rFonts w:hint="eastAsia"/>
          <w:lang w:val="en-US" w:eastAsia="zh-CN"/>
        </w:rPr>
      </w:pPr>
      <w:bookmarkStart w:id="86" w:name="_Toc10590"/>
      <w:r>
        <w:rPr>
          <w:rFonts w:hint="eastAsia"/>
          <w:lang w:val="en-US" w:eastAsia="zh-CN"/>
        </w:rPr>
        <w:t>2.2产品尺寸</w:t>
      </w:r>
      <w:bookmarkEnd w:id="86"/>
    </w:p>
    <w:p w14:paraId="66BE8060">
      <w:pPr>
        <w:pStyle w:val="4"/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45085</wp:posOffset>
            </wp:positionV>
            <wp:extent cx="5694680" cy="3310890"/>
            <wp:effectExtent l="0" t="0" r="1270" b="3810"/>
            <wp:wrapTight wrapText="bothSides">
              <wp:wrapPolygon>
                <wp:start x="0" y="0"/>
                <wp:lineTo x="0" y="21501"/>
                <wp:lineTo x="21533" y="21501"/>
                <wp:lineTo x="21533" y="0"/>
                <wp:lineTo x="0" y="0"/>
              </wp:wrapPolygon>
            </wp:wrapTight>
            <wp:docPr id="9" name="图片 9" descr="C:\Users\Administrator\Desktop\其他\产品图\80H0\MB80H0-单-产品-模型.jpgMB80H0-单-产品-模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其他\产品图\80H0\MB80H0-单-产品-模型.jpgMB80H0-单-产品-模型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2E8180">
      <w:pPr>
        <w:pStyle w:val="4"/>
        <w:spacing w:line="240" w:lineRule="auto"/>
        <w:rPr>
          <w:rFonts w:hint="eastAsia"/>
          <w:lang w:val="en-US" w:eastAsia="zh-CN"/>
        </w:rPr>
      </w:pPr>
    </w:p>
    <w:p w14:paraId="3FE20414">
      <w:pPr>
        <w:pStyle w:val="4"/>
        <w:spacing w:line="240" w:lineRule="auto"/>
        <w:rPr>
          <w:rFonts w:hint="eastAsia"/>
          <w:lang w:val="en-US" w:eastAsia="zh-CN"/>
        </w:rPr>
      </w:pPr>
    </w:p>
    <w:p w14:paraId="1B8D3467">
      <w:pPr>
        <w:pStyle w:val="4"/>
        <w:spacing w:line="240" w:lineRule="auto"/>
        <w:rPr>
          <w:rFonts w:hint="eastAsia"/>
          <w:lang w:val="en-US" w:eastAsia="zh-CN"/>
        </w:rPr>
      </w:pPr>
    </w:p>
    <w:p w14:paraId="64F7E4CE">
      <w:pPr>
        <w:pStyle w:val="4"/>
        <w:spacing w:line="240" w:lineRule="auto"/>
        <w:rPr>
          <w:rFonts w:hint="eastAsia"/>
          <w:lang w:val="en-US" w:eastAsia="zh-CN"/>
        </w:rPr>
      </w:pPr>
    </w:p>
    <w:p w14:paraId="0C9BE7D5">
      <w:pPr>
        <w:pStyle w:val="4"/>
        <w:spacing w:line="240" w:lineRule="auto"/>
        <w:rPr>
          <w:rFonts w:hint="eastAsia"/>
          <w:lang w:val="en-US" w:eastAsia="zh-CN"/>
        </w:rPr>
      </w:pPr>
    </w:p>
    <w:p w14:paraId="6C190FBE">
      <w:pPr>
        <w:pStyle w:val="4"/>
        <w:spacing w:line="240" w:lineRule="auto"/>
        <w:rPr>
          <w:rFonts w:hint="eastAsia"/>
          <w:lang w:val="en-US" w:eastAsia="zh-CN"/>
        </w:rPr>
      </w:pPr>
    </w:p>
    <w:p w14:paraId="4C27247A">
      <w:pPr>
        <w:rPr>
          <w:rFonts w:hint="eastAsia"/>
          <w:lang w:val="en-US" w:eastAsia="zh-CN"/>
        </w:rPr>
      </w:pPr>
    </w:p>
    <w:p w14:paraId="6714F992">
      <w:pPr>
        <w:pStyle w:val="5"/>
        <w:bidi w:val="0"/>
        <w:rPr>
          <w:rFonts w:hint="eastAsia"/>
          <w:lang w:val="en-US" w:eastAsia="zh-CN"/>
        </w:rPr>
      </w:pPr>
      <w:bookmarkStart w:id="87" w:name="_Toc17075"/>
      <w:bookmarkStart w:id="88" w:name="_Toc26130"/>
      <w:r>
        <w:rPr>
          <w:rFonts w:hint="eastAsia"/>
          <w:lang w:val="en-US" w:eastAsia="zh-CN"/>
        </w:rPr>
        <w:t>2.3安装尺寸</w:t>
      </w:r>
      <w:bookmarkEnd w:id="87"/>
      <w:bookmarkEnd w:id="88"/>
    </w:p>
    <w:p w14:paraId="5F2D4932">
      <w:pPr>
        <w:rPr>
          <w:rFonts w:hint="eastAsia"/>
          <w:lang w:val="en-US" w:eastAsia="zh-CN"/>
        </w:rPr>
      </w:pPr>
    </w:p>
    <w:p w14:paraId="43D7F0C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201295</wp:posOffset>
            </wp:positionV>
            <wp:extent cx="6139815" cy="3291840"/>
            <wp:effectExtent l="0" t="0" r="13335" b="3810"/>
            <wp:wrapTight wrapText="bothSides">
              <wp:wrapPolygon>
                <wp:start x="0" y="0"/>
                <wp:lineTo x="0" y="21500"/>
                <wp:lineTo x="21513" y="21500"/>
                <wp:lineTo x="21513" y="0"/>
                <wp:lineTo x="0" y="0"/>
              </wp:wrapPolygon>
            </wp:wrapTight>
            <wp:docPr id="8" name="图片 8" descr="C:\Users\Administrator\Desktop\其他\产品图\80H0\MB80H0-单-安装-模型.jpgMB80H0-单-安装-模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其他\产品图\80H0\MB80H0-单-安装-模型.jpgMB80H0-单-安装-模型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981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645775">
      <w:pPr>
        <w:rPr>
          <w:rFonts w:hint="eastAsia"/>
          <w:lang w:val="en-US" w:eastAsia="zh-CN"/>
        </w:rPr>
      </w:pPr>
    </w:p>
    <w:p w14:paraId="7E20DC81">
      <w:pPr>
        <w:rPr>
          <w:rFonts w:hint="eastAsia"/>
          <w:lang w:val="en-US" w:eastAsia="zh-CN"/>
        </w:rPr>
      </w:pPr>
    </w:p>
    <w:p w14:paraId="359962FC">
      <w:pPr>
        <w:rPr>
          <w:rFonts w:hint="eastAsia"/>
          <w:lang w:val="en-US" w:eastAsia="zh-CN"/>
        </w:rPr>
      </w:pPr>
    </w:p>
    <w:p w14:paraId="4960E42F">
      <w:pPr>
        <w:rPr>
          <w:rFonts w:hint="eastAsia"/>
          <w:lang w:val="en-US" w:eastAsia="zh-CN"/>
        </w:rPr>
      </w:pPr>
    </w:p>
    <w:p w14:paraId="1A95F784">
      <w:pPr>
        <w:rPr>
          <w:rFonts w:hint="eastAsia"/>
          <w:lang w:val="en-US" w:eastAsia="zh-CN"/>
        </w:rPr>
      </w:pPr>
    </w:p>
    <w:p w14:paraId="5179956E">
      <w:pPr>
        <w:rPr>
          <w:rFonts w:hint="eastAsia"/>
          <w:lang w:val="en-US" w:eastAsia="zh-CN"/>
        </w:rPr>
      </w:pPr>
    </w:p>
    <w:p w14:paraId="3EDE9958">
      <w:pPr>
        <w:rPr>
          <w:rFonts w:hint="eastAsia"/>
          <w:lang w:val="en-US" w:eastAsia="zh-CN"/>
        </w:rPr>
      </w:pPr>
    </w:p>
    <w:p w14:paraId="04AE77B8">
      <w:pPr>
        <w:rPr>
          <w:rFonts w:hint="eastAsia"/>
          <w:lang w:val="en-US" w:eastAsia="zh-CN"/>
        </w:rPr>
      </w:pPr>
    </w:p>
    <w:p w14:paraId="64DE0575">
      <w:pPr>
        <w:rPr>
          <w:rFonts w:hint="eastAsia"/>
          <w:lang w:val="en-US" w:eastAsia="zh-CN"/>
        </w:rPr>
      </w:pPr>
    </w:p>
    <w:p w14:paraId="06A5114E">
      <w:pPr>
        <w:rPr>
          <w:rFonts w:hint="eastAsia"/>
          <w:lang w:val="en-US" w:eastAsia="zh-CN"/>
        </w:rPr>
      </w:pPr>
    </w:p>
    <w:p w14:paraId="64ED3B05">
      <w:pPr>
        <w:rPr>
          <w:rFonts w:hint="eastAsia"/>
          <w:lang w:val="en-US" w:eastAsia="zh-CN"/>
        </w:rPr>
      </w:pPr>
    </w:p>
    <w:p w14:paraId="59300343">
      <w:pPr>
        <w:rPr>
          <w:rFonts w:hint="eastAsia"/>
          <w:lang w:val="en-US" w:eastAsia="zh-CN"/>
        </w:rPr>
      </w:pPr>
    </w:p>
    <w:p w14:paraId="17133E74">
      <w:pPr>
        <w:rPr>
          <w:rFonts w:hint="eastAsia"/>
          <w:lang w:val="en-US" w:eastAsia="zh-CN"/>
        </w:rPr>
      </w:pPr>
    </w:p>
    <w:p w14:paraId="4CA09849">
      <w:pPr>
        <w:pStyle w:val="5"/>
        <w:bidi w:val="0"/>
        <w:rPr>
          <w:rFonts w:hint="eastAsia"/>
          <w:lang w:val="en-US" w:eastAsia="zh-CN"/>
        </w:rPr>
      </w:pPr>
      <w:bookmarkStart w:id="89" w:name="_Toc32382"/>
      <w:bookmarkStart w:id="90" w:name="_Toc9549"/>
      <w:bookmarkStart w:id="91" w:name="_Toc13010"/>
      <w:bookmarkStart w:id="92" w:name="_Toc8791"/>
      <w:bookmarkStart w:id="93" w:name="_Toc26188"/>
      <w:bookmarkStart w:id="94" w:name="_Toc25098"/>
      <w:bookmarkStart w:id="95" w:name="_Toc10575"/>
      <w:bookmarkStart w:id="96" w:name="_Toc4188"/>
      <w:bookmarkStart w:id="97" w:name="_Toc31167"/>
      <w:bookmarkStart w:id="98" w:name="_Toc8431"/>
      <w:r>
        <w:rPr>
          <w:rFonts w:hint="eastAsia"/>
          <w:lang w:val="en-US" w:eastAsia="zh-CN"/>
        </w:rPr>
        <w:t>2.4指示灯说明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tbl>
      <w:tblPr>
        <w:tblStyle w:val="15"/>
        <w:tblW w:w="951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0"/>
        <w:gridCol w:w="7861"/>
      </w:tblGrid>
      <w:tr w14:paraId="490AC3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1650" w:type="dxa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</w:tcPr>
          <w:p w14:paraId="5658FA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/>
                <w:bCs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指示灯名称</w:t>
            </w:r>
          </w:p>
        </w:tc>
        <w:tc>
          <w:tcPr>
            <w:tcW w:w="7861" w:type="dxa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</w:tcPr>
          <w:p w14:paraId="19FE8B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/>
                <w:bCs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指示灯定义及状态</w:t>
            </w:r>
          </w:p>
        </w:tc>
      </w:tr>
      <w:tr w14:paraId="529EE0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0" w:hRule="atLeast"/>
          <w:jc w:val="center"/>
        </w:trPr>
        <w:tc>
          <w:tcPr>
            <w:tcW w:w="1650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4457DA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</w:rPr>
              <w:t>CFG</w:t>
            </w:r>
          </w:p>
        </w:tc>
        <w:tc>
          <w:tcPr>
            <w:tcW w:w="7861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top"/>
          </w:tcPr>
          <w:p w14:paraId="70D1D4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vertAlign w:val="baseline"/>
                <w:lang w:val="en-US" w:eastAsia="zh-CN"/>
              </w:rPr>
              <w:t>系统复位指示灯</w:t>
            </w:r>
          </w:p>
          <w:p w14:paraId="28189B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000000"/>
                <w:vertAlign w:val="baseline"/>
                <w:lang w:val="en-US" w:eastAsia="zh-CN"/>
              </w:rPr>
              <w:t>设备正常工作时，此灯常灭；当用户按下系统复位按键时，该灯进行闪烁，闪烁三次后设备会将参数恢复到出厂设置并自动重启。</w:t>
            </w:r>
          </w:p>
        </w:tc>
      </w:tr>
      <w:tr w14:paraId="696844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8" w:hRule="atLeast"/>
          <w:jc w:val="center"/>
        </w:trPr>
        <w:tc>
          <w:tcPr>
            <w:tcW w:w="165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79B66C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eastAsia="微软雅黑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PWR</w:t>
            </w:r>
          </w:p>
        </w:tc>
        <w:tc>
          <w:tcPr>
            <w:tcW w:w="786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top"/>
          </w:tcPr>
          <w:p w14:paraId="393E9C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0" w:firstLineChars="0"/>
              <w:jc w:val="center"/>
              <w:textAlignment w:val="auto"/>
              <w:outlineLvl w:val="9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电源指示灯</w:t>
            </w:r>
          </w:p>
          <w:p w14:paraId="2E51A0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left"/>
              <w:textAlignment w:val="auto"/>
              <w:rPr>
                <w:rFonts w:hint="eastAsia"/>
                <w:b w:val="0"/>
                <w:bCs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</w:rPr>
              <w:t>设备正常上电时此LED灯常亮，否则请检查设备供电是否正常，如供电正常此灯不亮，则设备可能出现了硬件故障，请联系</w:t>
            </w:r>
            <w:r>
              <w:rPr>
                <w:rFonts w:hint="eastAsia"/>
                <w:color w:val="000000"/>
                <w:lang w:val="en-US" w:eastAsia="zh-CN"/>
              </w:rPr>
              <w:t>我们。</w:t>
            </w:r>
          </w:p>
        </w:tc>
      </w:tr>
      <w:tr w14:paraId="2A4D80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9" w:hRule="atLeast"/>
          <w:jc w:val="center"/>
        </w:trPr>
        <w:tc>
          <w:tcPr>
            <w:tcW w:w="165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35C647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</w:rPr>
              <w:t>COM</w:t>
            </w:r>
            <w:r>
              <w:rPr>
                <w:rFonts w:hint="eastAsia"/>
                <w:b/>
                <w:bCs/>
                <w:color w:val="000000"/>
                <w:lang w:val="en-US" w:eastAsia="zh-CN"/>
              </w:rPr>
              <w:t xml:space="preserve"> 1-8</w:t>
            </w:r>
          </w:p>
        </w:tc>
        <w:tc>
          <w:tcPr>
            <w:tcW w:w="786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top"/>
          </w:tcPr>
          <w:p w14:paraId="7FED41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/>
                <w:bCs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highlight w:val="none"/>
                <w:vertAlign w:val="baseline"/>
                <w:lang w:val="en-US" w:eastAsia="zh-CN"/>
              </w:rPr>
              <w:t>串口通信指示灯</w:t>
            </w:r>
          </w:p>
          <w:p w14:paraId="5A4D38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当串口上有数据流时，该指示灯会出现闪烁；没有数据流时，指示灯常亮。用户可通过这个信号灯了解串口的数据交互情况。</w:t>
            </w:r>
          </w:p>
        </w:tc>
      </w:tr>
      <w:tr w14:paraId="09383D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8" w:hRule="atLeast"/>
          <w:jc w:val="center"/>
        </w:trPr>
        <w:tc>
          <w:tcPr>
            <w:tcW w:w="165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4496BD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/>
                <w:bCs/>
                <w:color w:val="000000"/>
                <w:lang w:val="en-US" w:eastAsia="zh-CN"/>
              </w:rPr>
            </w:pPr>
          </w:p>
          <w:p w14:paraId="26AAB1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DI 1-16</w:t>
            </w:r>
          </w:p>
          <w:p w14:paraId="3DE3FB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color w:val="000000"/>
                <w:lang w:val="en-US" w:eastAsia="zh-CN"/>
              </w:rPr>
            </w:pPr>
          </w:p>
        </w:tc>
        <w:tc>
          <w:tcPr>
            <w:tcW w:w="786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top"/>
          </w:tcPr>
          <w:p w14:paraId="580856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0" w:firstLineChars="0"/>
              <w:jc w:val="center"/>
              <w:textAlignment w:val="auto"/>
              <w:rPr>
                <w:b/>
                <w:bCs/>
                <w:color w:val="000000"/>
                <w:highlight w:val="none"/>
              </w:rPr>
            </w:pPr>
            <w:r>
              <w:rPr>
                <w:rFonts w:hint="eastAsia"/>
                <w:b/>
                <w:bCs/>
                <w:color w:val="000000"/>
                <w:highlight w:val="none"/>
                <w:lang w:val="en-US" w:eastAsia="zh-CN"/>
              </w:rPr>
              <w:t>采集通道</w:t>
            </w:r>
            <w:r>
              <w:rPr>
                <w:rFonts w:hint="eastAsia"/>
                <w:b/>
                <w:bCs/>
                <w:color w:val="000000"/>
                <w:highlight w:val="none"/>
                <w:lang w:eastAsia="zh-CN"/>
              </w:rPr>
              <w:t>工作</w:t>
            </w:r>
            <w:r>
              <w:rPr>
                <w:rFonts w:hint="eastAsia"/>
                <w:b/>
                <w:bCs/>
                <w:color w:val="000000"/>
                <w:highlight w:val="none"/>
              </w:rPr>
              <w:t>指示灯</w:t>
            </w:r>
          </w:p>
          <w:p w14:paraId="005BEB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000000"/>
                <w:highlight w:val="none"/>
              </w:rPr>
              <w:t>当</w:t>
            </w:r>
            <w:r>
              <w:rPr>
                <w:rFonts w:hint="eastAsia"/>
                <w:color w:val="000000"/>
                <w:highlight w:val="none"/>
                <w:lang w:eastAsia="zh-CN"/>
              </w:rPr>
              <w:t>通道采集到</w:t>
            </w:r>
            <w:r>
              <w:rPr>
                <w:rFonts w:hint="eastAsia"/>
                <w:color w:val="000000"/>
                <w:highlight w:val="none"/>
                <w:lang w:val="en-US" w:eastAsia="zh-CN"/>
              </w:rPr>
              <w:t>有效信号</w:t>
            </w:r>
            <w:r>
              <w:rPr>
                <w:rFonts w:hint="eastAsia"/>
                <w:color w:val="000000"/>
                <w:highlight w:val="none"/>
              </w:rPr>
              <w:t>时，</w:t>
            </w:r>
            <w:r>
              <w:rPr>
                <w:rFonts w:hint="eastAsia"/>
                <w:color w:val="000000"/>
                <w:highlight w:val="none"/>
                <w:lang w:eastAsia="zh-CN"/>
              </w:rPr>
              <w:t>对应</w:t>
            </w:r>
            <w:r>
              <w:rPr>
                <w:rFonts w:hint="eastAsia"/>
                <w:color w:val="000000"/>
                <w:highlight w:val="none"/>
              </w:rPr>
              <w:t>指示灯会</w:t>
            </w:r>
            <w:r>
              <w:rPr>
                <w:rFonts w:hint="eastAsia"/>
                <w:color w:val="000000"/>
                <w:highlight w:val="none"/>
                <w:lang w:eastAsia="zh-CN"/>
              </w:rPr>
              <w:t>点亮</w:t>
            </w:r>
            <w:r>
              <w:rPr>
                <w:rFonts w:hint="eastAsia"/>
                <w:color w:val="000000"/>
                <w:highlight w:val="none"/>
              </w:rPr>
              <w:t>；没有</w:t>
            </w:r>
            <w:r>
              <w:rPr>
                <w:rFonts w:hint="eastAsia"/>
                <w:color w:val="000000"/>
                <w:highlight w:val="none"/>
                <w:lang w:val="en-US" w:eastAsia="zh-CN"/>
              </w:rPr>
              <w:t>采集到有效信号</w:t>
            </w:r>
            <w:r>
              <w:rPr>
                <w:rFonts w:hint="eastAsia"/>
                <w:color w:val="000000"/>
                <w:highlight w:val="none"/>
              </w:rPr>
              <w:t>时，指示灯常</w:t>
            </w:r>
            <w:r>
              <w:rPr>
                <w:rFonts w:hint="eastAsia"/>
                <w:color w:val="000000"/>
                <w:highlight w:val="none"/>
                <w:lang w:eastAsia="zh-CN"/>
              </w:rPr>
              <w:t>灭</w:t>
            </w:r>
            <w:r>
              <w:rPr>
                <w:rFonts w:hint="eastAsia"/>
                <w:color w:val="000000"/>
                <w:highlight w:val="none"/>
              </w:rPr>
              <w:t>。用户可通过该信号灯了解设备</w:t>
            </w:r>
            <w:r>
              <w:rPr>
                <w:rFonts w:hint="eastAsia"/>
                <w:color w:val="000000"/>
                <w:highlight w:val="none"/>
                <w:lang w:eastAsia="zh-CN"/>
              </w:rPr>
              <w:t>当前通道的采集状况</w:t>
            </w:r>
            <w:r>
              <w:rPr>
                <w:rFonts w:hint="eastAsia"/>
                <w:color w:val="000000"/>
                <w:highlight w:val="none"/>
              </w:rPr>
              <w:t>。</w:t>
            </w:r>
          </w:p>
        </w:tc>
      </w:tr>
      <w:tr w14:paraId="1BA2FC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8" w:hRule="atLeast"/>
          <w:jc w:val="center"/>
        </w:trPr>
        <w:tc>
          <w:tcPr>
            <w:tcW w:w="165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45AAD4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DO 17-20</w:t>
            </w:r>
          </w:p>
        </w:tc>
        <w:tc>
          <w:tcPr>
            <w:tcW w:w="786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3E242A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/>
                <w:bCs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highlight w:val="none"/>
                <w:vertAlign w:val="baseline"/>
                <w:lang w:val="en-US" w:eastAsia="zh-CN"/>
              </w:rPr>
              <w:t>继电器工作指示灯</w:t>
            </w:r>
          </w:p>
          <w:p w14:paraId="5B0DD0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继电器通道采用常开/常闭继电器（1/2触点常开，2/3触点常闭），</w:t>
            </w:r>
            <w:r>
              <w:rPr>
                <w:rFonts w:hint="eastAsia"/>
                <w:color w:val="000000"/>
                <w:highlight w:val="none"/>
              </w:rPr>
              <w:t>当某个继电器</w:t>
            </w:r>
            <w:r>
              <w:rPr>
                <w:rFonts w:hint="eastAsia"/>
                <w:color w:val="000000"/>
                <w:highlight w:val="none"/>
                <w:lang w:val="en-US" w:eastAsia="zh-CN"/>
              </w:rPr>
              <w:t>1/2触点闭合时</w:t>
            </w:r>
            <w:r>
              <w:rPr>
                <w:rFonts w:hint="eastAsia"/>
                <w:color w:val="000000"/>
                <w:highlight w:val="none"/>
              </w:rPr>
              <w:t>，对应指示灯会</w:t>
            </w:r>
            <w:r>
              <w:rPr>
                <w:rFonts w:hint="eastAsia"/>
                <w:color w:val="000000"/>
                <w:highlight w:val="none"/>
                <w:lang w:val="en-US" w:eastAsia="zh-CN"/>
              </w:rPr>
              <w:t>常灭</w:t>
            </w:r>
            <w:r>
              <w:rPr>
                <w:rFonts w:hint="eastAsia"/>
                <w:color w:val="000000"/>
                <w:highlight w:val="none"/>
              </w:rPr>
              <w:t>；</w:t>
            </w:r>
            <w:r>
              <w:rPr>
                <w:rFonts w:hint="eastAsia"/>
                <w:color w:val="000000"/>
                <w:highlight w:val="none"/>
                <w:lang w:val="en-US" w:eastAsia="zh-CN"/>
              </w:rPr>
              <w:t>当继电器</w:t>
            </w: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2/3触点闭合时</w:t>
            </w:r>
            <w:r>
              <w:rPr>
                <w:rFonts w:hint="eastAsia"/>
                <w:color w:val="000000"/>
                <w:highlight w:val="none"/>
              </w:rPr>
              <w:t>，指示灯常</w:t>
            </w:r>
            <w:r>
              <w:rPr>
                <w:rFonts w:hint="eastAsia"/>
                <w:color w:val="000000"/>
                <w:highlight w:val="none"/>
                <w:lang w:val="en-US" w:eastAsia="zh-CN"/>
              </w:rPr>
              <w:t>亮</w:t>
            </w:r>
            <w:r>
              <w:rPr>
                <w:rFonts w:hint="eastAsia"/>
                <w:color w:val="000000"/>
                <w:highlight w:val="none"/>
              </w:rPr>
              <w:t>。用户可通过该信号灯了解设备继电器通道的工作情况。</w:t>
            </w:r>
          </w:p>
        </w:tc>
      </w:tr>
      <w:tr w14:paraId="6F67AD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3B7FD1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/>
                <w:bCs/>
                <w:color w:val="000000"/>
                <w:lang w:val="en-US" w:eastAsia="zh-CN"/>
              </w:rPr>
            </w:pPr>
            <w:bookmarkStart w:id="99" w:name="_Toc13656"/>
            <w:bookmarkStart w:id="100" w:name="_Toc18314"/>
            <w:bookmarkStart w:id="101" w:name="_Toc4457"/>
            <w:bookmarkStart w:id="102" w:name="_Toc16150"/>
            <w:bookmarkStart w:id="103" w:name="_Toc20490"/>
            <w:bookmarkStart w:id="104" w:name="_Toc8641"/>
            <w:bookmarkStart w:id="105" w:name="_Toc30968"/>
            <w:bookmarkStart w:id="106" w:name="_Toc20381"/>
            <w:bookmarkStart w:id="107" w:name="_Toc11217"/>
            <w:r>
              <w:rPr>
                <w:rFonts w:hint="eastAsia"/>
                <w:b/>
                <w:bCs/>
                <w:color w:val="000000"/>
                <w:lang w:val="en-US" w:eastAsia="zh-CN"/>
              </w:rPr>
              <w:t>NC</w:t>
            </w:r>
          </w:p>
        </w:tc>
        <w:tc>
          <w:tcPr>
            <w:tcW w:w="786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6B0004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left"/>
              <w:textAlignment w:val="auto"/>
              <w:rPr>
                <w:rFonts w:hint="eastAsia"/>
                <w:b w:val="0"/>
                <w:bCs w:val="0"/>
                <w:color w:val="000000"/>
                <w:highlight w:val="lightGray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highlight w:val="none"/>
                <w:lang w:val="en-US" w:eastAsia="zh-CN"/>
              </w:rPr>
              <w:t>设备预留，暂无定义</w:t>
            </w:r>
          </w:p>
        </w:tc>
      </w:tr>
    </w:tbl>
    <w:p w14:paraId="3C91E277">
      <w:pPr>
        <w:pStyle w:val="5"/>
        <w:bidi w:val="0"/>
        <w:rPr>
          <w:rFonts w:hint="eastAsia"/>
          <w:lang w:val="en-US" w:eastAsia="zh-CN"/>
        </w:rPr>
      </w:pPr>
      <w:bookmarkStart w:id="108" w:name="_Toc30828"/>
      <w:r>
        <w:rPr>
          <w:rFonts w:hint="eastAsia"/>
          <w:lang w:val="en-US" w:eastAsia="zh-CN"/>
        </w:rPr>
        <w:t>2.5接口说明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tbl>
      <w:tblPr>
        <w:tblStyle w:val="15"/>
        <w:tblpPr w:leftFromText="180" w:rightFromText="180" w:vertAnchor="text" w:horzAnchor="page" w:tblpXSpec="center" w:tblpY="275"/>
        <w:tblOverlap w:val="never"/>
        <w:tblW w:w="9258" w:type="dxa"/>
        <w:jc w:val="center"/>
        <w:tblBorders>
          <w:top w:val="single" w:color="002060" w:sz="8" w:space="0"/>
          <w:left w:val="single" w:color="002060" w:sz="8" w:space="0"/>
          <w:bottom w:val="single" w:color="002060" w:sz="8" w:space="0"/>
          <w:right w:val="single" w:color="002060" w:sz="8" w:space="0"/>
          <w:insideH w:val="single" w:color="002060" w:sz="8" w:space="0"/>
          <w:insideV w:val="single" w:color="00206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0"/>
        <w:gridCol w:w="1342"/>
        <w:gridCol w:w="2689"/>
        <w:gridCol w:w="4227"/>
      </w:tblGrid>
      <w:tr w14:paraId="708F8404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2" w:type="dxa"/>
            <w:gridSpan w:val="2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  <w:tl2br w:val="nil"/>
              <w:tr2bl w:val="nil"/>
            </w:tcBorders>
            <w:shd w:val="clear" w:color="auto" w:fill="4F81BD"/>
          </w:tcPr>
          <w:p w14:paraId="6E5645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vertAlign w:val="baseline"/>
                <w:lang w:eastAsia="zh-CN"/>
              </w:rPr>
              <w:t>接口名称</w:t>
            </w:r>
          </w:p>
        </w:tc>
        <w:tc>
          <w:tcPr>
            <w:tcW w:w="6916" w:type="dxa"/>
            <w:gridSpan w:val="2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  <w:tl2br w:val="nil"/>
              <w:tr2bl w:val="nil"/>
            </w:tcBorders>
            <w:shd w:val="clear" w:color="auto" w:fill="4F81BD"/>
          </w:tcPr>
          <w:p w14:paraId="253409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vertAlign w:val="baseline"/>
                <w:lang w:eastAsia="zh-CN"/>
              </w:rPr>
              <w:t>接口定义</w:t>
            </w:r>
          </w:p>
        </w:tc>
      </w:tr>
      <w:tr w14:paraId="56140295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2342" w:type="dxa"/>
            <w:gridSpan w:val="2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2A12E1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cs="微软雅黑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b/>
                <w:bCs/>
                <w:color w:val="000000"/>
                <w:vertAlign w:val="baseline"/>
                <w:lang w:val="en-US" w:eastAsia="zh-CN"/>
              </w:rPr>
              <w:t>LAN 1-2</w:t>
            </w:r>
          </w:p>
        </w:tc>
        <w:tc>
          <w:tcPr>
            <w:tcW w:w="6916" w:type="dxa"/>
            <w:gridSpan w:val="2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0F2EFB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both"/>
              <w:textAlignment w:val="auto"/>
              <w:rPr>
                <w:rFonts w:hint="default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lang w:val="en-US" w:eastAsia="zh-CN"/>
              </w:rPr>
              <w:t>分别对应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设备</w:t>
            </w:r>
            <w:r>
              <w:rPr>
                <w:rFonts w:hint="eastAsia" w:cs="微软雅黑"/>
                <w:color w:val="000000"/>
                <w:lang w:val="en-US" w:eastAsia="zh-CN"/>
              </w:rPr>
              <w:t>1-2路</w:t>
            </w:r>
            <w:r>
              <w:rPr>
                <w:rFonts w:hint="eastAsia" w:cs="微软雅黑"/>
                <w:color w:val="000000"/>
                <w:vertAlign w:val="baseline"/>
                <w:lang w:val="en-US" w:eastAsia="zh-CN"/>
              </w:rPr>
              <w:t>10/100M局域网自适应网口。提供双IP</w:t>
            </w:r>
          </w:p>
        </w:tc>
      </w:tr>
      <w:tr w14:paraId="63936D7E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2342" w:type="dxa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00DAFE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vertAlign w:val="baseline"/>
                <w:lang w:val="en-US" w:eastAsia="zh-CN"/>
              </w:rPr>
              <w:t>RES</w:t>
            </w:r>
          </w:p>
        </w:tc>
        <w:tc>
          <w:tcPr>
            <w:tcW w:w="6916" w:type="dxa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28C90E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vertAlign w:val="baseline"/>
                <w:lang w:val="en-US" w:eastAsia="zh-CN"/>
              </w:rPr>
              <w:t>复位</w:t>
            </w:r>
            <w:r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  <w:t>按键孔。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当设备参数设置混乱，或无法对设备进行参数设置时，可用卡针插入“RES”孔并按下不要松开</w:t>
            </w:r>
            <w:r>
              <w:rPr>
                <w:rFonts w:hint="eastAsia" w:cs="微软雅黑"/>
                <w:color w:val="000000"/>
                <w:lang w:val="en-US" w:eastAsia="zh-CN"/>
              </w:rPr>
              <w:t>，五秒钟后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设备会将</w:t>
            </w:r>
            <w:r>
              <w:rPr>
                <w:rFonts w:hint="eastAsia" w:cs="微软雅黑"/>
                <w:color w:val="000000"/>
                <w:lang w:val="en-US" w:eastAsia="zh-CN"/>
              </w:rPr>
              <w:t>所有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参数恢复到出厂默认值并重启。</w:t>
            </w:r>
          </w:p>
        </w:tc>
      </w:tr>
      <w:tr w14:paraId="7C85B781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342" w:type="dxa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1FBC15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="微软雅黑"/>
                <w:b/>
                <w:bCs/>
                <w:color w:val="000000"/>
                <w:vertAlign w:val="baseline"/>
                <w:lang w:val="en-US" w:eastAsia="zh-CN"/>
              </w:rPr>
              <w:t>COM 1-8</w:t>
            </w:r>
          </w:p>
        </w:tc>
        <w:tc>
          <w:tcPr>
            <w:tcW w:w="6916" w:type="dxa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2F02DD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  <w:t>对应</w:t>
            </w:r>
            <w:r>
              <w:rPr>
                <w:rFonts w:hint="eastAsia" w:cs="微软雅黑"/>
                <w:color w:val="000000"/>
                <w:vertAlign w:val="baseline"/>
                <w:lang w:val="en-US" w:eastAsia="zh-CN"/>
              </w:rPr>
              <w:t>1-8路复合型串口</w:t>
            </w:r>
            <w:r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  <w:t>，</w:t>
            </w:r>
            <w:r>
              <w:rPr>
                <w:rFonts w:hint="eastAsia" w:cs="微软雅黑"/>
                <w:color w:val="000000"/>
                <w:vertAlign w:val="baseline"/>
                <w:lang w:val="en-US" w:eastAsia="zh-CN"/>
              </w:rPr>
              <w:t>支持</w:t>
            </w:r>
            <w:r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  <w:t>RS232/RS485</w:t>
            </w:r>
            <w:r>
              <w:rPr>
                <w:rFonts w:hint="eastAsia" w:cs="微软雅黑"/>
                <w:color w:val="000000"/>
                <w:vertAlign w:val="baseline"/>
                <w:lang w:val="en-US" w:eastAsia="zh-CN"/>
              </w:rPr>
              <w:t>串口</w:t>
            </w:r>
          </w:p>
        </w:tc>
      </w:tr>
      <w:tr w14:paraId="73B55DD9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00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67CCF3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 w:cs="微软雅黑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b/>
                <w:bCs/>
                <w:color w:val="000000"/>
                <w:vertAlign w:val="baseline"/>
                <w:lang w:val="en-US" w:eastAsia="zh-CN"/>
              </w:rPr>
              <w:t>DI</w:t>
            </w:r>
          </w:p>
          <w:p w14:paraId="0AAA29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 w:cs="微软雅黑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b/>
                <w:bCs/>
                <w:color w:val="000000"/>
                <w:vertAlign w:val="baseline"/>
                <w:lang w:val="en-US" w:eastAsia="zh-CN"/>
              </w:rPr>
              <w:t>通道</w:t>
            </w:r>
          </w:p>
        </w:tc>
        <w:tc>
          <w:tcPr>
            <w:tcW w:w="134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02DCAD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b/>
                <w:bCs/>
                <w:color w:val="000000"/>
                <w:vertAlign w:val="baseline"/>
                <w:lang w:val="en-US" w:eastAsia="zh-CN"/>
              </w:rPr>
              <w:t>COM</w:t>
            </w:r>
          </w:p>
        </w:tc>
        <w:tc>
          <w:tcPr>
            <w:tcW w:w="6916" w:type="dxa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571B96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both"/>
              <w:textAlignment w:val="auto"/>
              <w:outlineLvl w:val="9"/>
              <w:rPr>
                <w:rFonts w:hint="default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vertAlign w:val="baseline"/>
                <w:lang w:val="en-US" w:eastAsia="zh-CN"/>
              </w:rPr>
              <w:t>无源信号公共端</w:t>
            </w:r>
          </w:p>
        </w:tc>
      </w:tr>
      <w:tr w14:paraId="361DE6B7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00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368A6B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vertAlign w:val="baseline"/>
                <w:lang w:val="en-US" w:eastAsia="zh-CN"/>
              </w:rPr>
            </w:pPr>
          </w:p>
        </w:tc>
        <w:tc>
          <w:tcPr>
            <w:tcW w:w="134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38AD7A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cs="微软雅黑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b/>
                <w:bCs/>
                <w:color w:val="000000"/>
                <w:vertAlign w:val="baseline"/>
                <w:lang w:val="en-US" w:eastAsia="zh-CN"/>
              </w:rPr>
              <w:t>DI1-16</w:t>
            </w:r>
          </w:p>
        </w:tc>
        <w:tc>
          <w:tcPr>
            <w:tcW w:w="6916" w:type="dxa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57E454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vertAlign w:val="baseline"/>
                <w:lang w:val="en-US" w:eastAsia="zh-CN"/>
              </w:rPr>
              <w:t>对应1-16路DI通道信号源（有源/无源）正端。</w:t>
            </w:r>
          </w:p>
        </w:tc>
      </w:tr>
      <w:tr w14:paraId="25C384B8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00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4C56C7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vertAlign w:val="baseline"/>
                <w:lang w:val="en-US" w:eastAsia="zh-CN"/>
              </w:rPr>
            </w:pPr>
          </w:p>
        </w:tc>
        <w:tc>
          <w:tcPr>
            <w:tcW w:w="134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5460FF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b/>
                <w:bCs/>
                <w:color w:val="000000"/>
                <w:vertAlign w:val="baseline"/>
                <w:lang w:val="en-US" w:eastAsia="zh-CN"/>
              </w:rPr>
              <w:t>GND</w:t>
            </w:r>
          </w:p>
        </w:tc>
        <w:tc>
          <w:tcPr>
            <w:tcW w:w="6916" w:type="dxa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649125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vertAlign w:val="baseline"/>
                <w:lang w:val="en-US" w:eastAsia="zh-CN"/>
              </w:rPr>
              <w:t>有源电平信号负端</w:t>
            </w:r>
          </w:p>
        </w:tc>
      </w:tr>
      <w:tr w14:paraId="60285FB9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342" w:type="dxa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04015F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cs="微软雅黑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b/>
                <w:bCs/>
                <w:color w:val="000000"/>
                <w:vertAlign w:val="baseline"/>
                <w:lang w:val="en-US" w:eastAsia="zh-CN"/>
              </w:rPr>
              <w:t>DO17-20</w:t>
            </w:r>
          </w:p>
        </w:tc>
        <w:tc>
          <w:tcPr>
            <w:tcW w:w="6916" w:type="dxa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23CB95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both"/>
              <w:textAlignment w:val="auto"/>
              <w:rPr>
                <w:rFonts w:hint="eastAsia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  <w:t>分别对应第</w:t>
            </w:r>
            <w:r>
              <w:rPr>
                <w:rFonts w:hint="eastAsia" w:cs="微软雅黑"/>
                <w:color w:val="000000"/>
                <w:vertAlign w:val="baseline"/>
                <w:lang w:val="en-US" w:eastAsia="zh-CN"/>
              </w:rPr>
              <w:t>17</w:t>
            </w:r>
            <w:r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  <w:t>-</w:t>
            </w:r>
            <w:r>
              <w:rPr>
                <w:rFonts w:hint="eastAsia" w:cs="微软雅黑"/>
                <w:color w:val="000000"/>
                <w:vertAlign w:val="baseline"/>
                <w:lang w:val="en-US" w:eastAsia="zh-CN"/>
              </w:rPr>
              <w:t>20</w:t>
            </w:r>
            <w:r>
              <w:rPr>
                <w:rFonts w:hint="eastAsia" w:ascii="微软雅黑" w:hAnsi="微软雅黑" w:eastAsia="微软雅黑" w:cs="微软雅黑"/>
                <w:color w:val="000000"/>
                <w:vertAlign w:val="baseline"/>
                <w:lang w:val="en-US" w:eastAsia="zh-CN"/>
              </w:rPr>
              <w:t>路常开/常闭继电器通道</w:t>
            </w:r>
          </w:p>
        </w:tc>
      </w:tr>
      <w:tr w14:paraId="47DD11D7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exact"/>
          <w:jc w:val="center"/>
        </w:trPr>
        <w:tc>
          <w:tcPr>
            <w:tcW w:w="9258" w:type="dxa"/>
            <w:gridSpan w:val="4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20CA54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both"/>
              <w:textAlignment w:val="auto"/>
              <w:rPr>
                <w:rFonts w:hint="default" w:cs="微软雅黑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highlight w:val="none"/>
                <w:vertAlign w:val="baseline"/>
                <w:lang w:val="en-US" w:eastAsia="zh-CN"/>
              </w:rPr>
              <w:t>注：</w:t>
            </w:r>
            <w:r>
              <w:rPr>
                <w:rFonts w:hint="eastAsia" w:ascii="微软雅黑" w:hAnsi="微软雅黑" w:eastAsia="微软雅黑" w:cs="微软雅黑"/>
                <w:color w:val="000000"/>
                <w:highlight w:val="none"/>
                <w:vertAlign w:val="baseline"/>
                <w:lang w:val="en-US" w:eastAsia="zh-CN"/>
              </w:rPr>
              <w:t>WEB网页和配置软件上</w:t>
            </w:r>
            <w:r>
              <w:rPr>
                <w:rFonts w:hint="eastAsia" w:cs="微软雅黑"/>
                <w:color w:val="000000"/>
                <w:highlight w:val="none"/>
                <w:vertAlign w:val="baseline"/>
                <w:lang w:val="en-US" w:eastAsia="zh-CN"/>
              </w:rPr>
              <w:t>，DI和DO通道并称为“I/O通道”，其中第1-16为DI通道，第17-20为DO通道</w:t>
            </w:r>
          </w:p>
        </w:tc>
      </w:tr>
      <w:tr w14:paraId="6578A30D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2342" w:type="dxa"/>
            <w:gridSpan w:val="2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002DFB9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  <w:lang w:val="en-US" w:eastAsia="zh-CN"/>
              </w:rPr>
              <w:t>输入电源</w:t>
            </w:r>
          </w:p>
        </w:tc>
        <w:tc>
          <w:tcPr>
            <w:tcW w:w="268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0BA47B9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="微软雅黑" w:hAnsi="微软雅黑" w:eastAsia="微软雅黑" w:cs="微软雅黑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eastAsia="zh-CN"/>
              </w:rPr>
              <w:t>模块供电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AC85-305V</w:t>
            </w:r>
          </w:p>
        </w:tc>
        <w:tc>
          <w:tcPr>
            <w:tcW w:w="4227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3278869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ind w:left="0" w:leftChars="0" w:right="0" w:rightChars="0" w:firstLine="291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两种输入电源任选其一</w:t>
            </w:r>
          </w:p>
          <w:p w14:paraId="7CCE4EE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ind w:left="0" w:leftChars="0" w:right="0" w:rightChars="0" w:firstLine="291" w:firstLineChars="0"/>
              <w:jc w:val="center"/>
              <w:textAlignment w:val="auto"/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  <w:lang w:val="en-US" w:eastAsia="zh-CN" w:bidi="ar"/>
              </w:rPr>
              <w:t>注：双电源产品的2个输入接口任选其一即可</w:t>
            </w:r>
          </w:p>
        </w:tc>
      </w:tr>
      <w:tr w14:paraId="1270B8C0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2342" w:type="dxa"/>
            <w:gridSpan w:val="2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0501E25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/>
                <w:b/>
                <w:bCs/>
                <w:color w:val="000000"/>
                <w:lang w:eastAsia="zh-CN"/>
              </w:rPr>
            </w:pPr>
            <w:bookmarkStart w:id="109" w:name="_Toc23577"/>
            <w:bookmarkStart w:id="110" w:name="_Toc23888"/>
            <w:bookmarkStart w:id="111" w:name="_Toc27699"/>
            <w:bookmarkStart w:id="112" w:name="_Toc14511"/>
            <w:bookmarkStart w:id="113" w:name="_Toc623"/>
            <w:bookmarkStart w:id="114" w:name="_Toc25968"/>
            <w:bookmarkStart w:id="115" w:name="_Toc26073"/>
            <w:bookmarkStart w:id="116" w:name="_Toc6014"/>
            <w:bookmarkStart w:id="117" w:name="_Toc4522"/>
          </w:p>
        </w:tc>
        <w:tc>
          <w:tcPr>
            <w:tcW w:w="268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436077A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ind w:left="0" w:leftChars="0" w:right="0" w:firstLine="0" w:firstLineChars="0"/>
              <w:jc w:val="both"/>
              <w:textAlignment w:val="auto"/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模块供电DC100-430V</w:t>
            </w:r>
          </w:p>
        </w:tc>
        <w:tc>
          <w:tcPr>
            <w:tcW w:w="4227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4B3268C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/>
                <w:color w:val="000000"/>
                <w:lang w:val="en-US" w:eastAsia="zh-CN"/>
              </w:rPr>
            </w:pPr>
          </w:p>
        </w:tc>
      </w:tr>
    </w:tbl>
    <w:p w14:paraId="68CB66DF">
      <w:pPr>
        <w:pStyle w:val="5"/>
        <w:bidi w:val="0"/>
        <w:rPr>
          <w:rFonts w:hint="eastAsia"/>
          <w:lang w:val="en-US" w:eastAsia="zh-CN"/>
        </w:rPr>
      </w:pPr>
      <w:bookmarkStart w:id="118" w:name="_Toc19047"/>
      <w:r>
        <w:rPr>
          <w:rFonts w:hint="eastAsia"/>
          <w:lang w:val="en-US" w:eastAsia="zh-CN"/>
        </w:rPr>
        <w:t>2.6技术参数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</w:p>
    <w:tbl>
      <w:tblPr>
        <w:tblStyle w:val="15"/>
        <w:tblW w:w="87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5"/>
        <w:gridCol w:w="2326"/>
        <w:gridCol w:w="4472"/>
      </w:tblGrid>
      <w:tr w14:paraId="3CFA1B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905" w:type="dxa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vAlign w:val="center"/>
          </w:tcPr>
          <w:p w14:paraId="6B06F1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/>
                <w:bCs/>
                <w:color w:val="FFFFFF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FFFF"/>
                <w:vertAlign w:val="baseline"/>
                <w:lang w:val="en-US" w:eastAsia="zh-CN"/>
              </w:rPr>
              <w:t>参数类别</w:t>
            </w:r>
          </w:p>
        </w:tc>
        <w:tc>
          <w:tcPr>
            <w:tcW w:w="2326" w:type="dxa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vAlign w:val="center"/>
          </w:tcPr>
          <w:p w14:paraId="1759E4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/>
                <w:bCs/>
                <w:color w:val="FFFFFF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FFFF"/>
                <w:vertAlign w:val="baseline"/>
                <w:lang w:val="en-US" w:eastAsia="zh-CN"/>
              </w:rPr>
              <w:t>参数项</w:t>
            </w:r>
          </w:p>
        </w:tc>
        <w:tc>
          <w:tcPr>
            <w:tcW w:w="4472" w:type="dxa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vAlign w:val="center"/>
          </w:tcPr>
          <w:p w14:paraId="7DC02F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/>
                <w:bCs/>
                <w:color w:val="FFFFFF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FFFF"/>
                <w:vertAlign w:val="baseline"/>
                <w:lang w:val="en-US" w:eastAsia="zh-CN"/>
              </w:rPr>
              <w:t>参数值</w:t>
            </w:r>
          </w:p>
        </w:tc>
      </w:tr>
      <w:tr w14:paraId="55F83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905" w:type="dxa"/>
            <w:vMerge w:val="restart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777BE6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通道参数</w:t>
            </w:r>
          </w:p>
        </w:tc>
        <w:tc>
          <w:tcPr>
            <w:tcW w:w="2326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372E20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以太网口</w:t>
            </w:r>
          </w:p>
        </w:tc>
        <w:tc>
          <w:tcPr>
            <w:tcW w:w="4472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4E9A8C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2路，10/100M自适应</w:t>
            </w:r>
          </w:p>
        </w:tc>
      </w:tr>
      <w:tr w14:paraId="7367B3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90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0EEA59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</w:p>
        </w:tc>
        <w:tc>
          <w:tcPr>
            <w:tcW w:w="232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1CCB7C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继电器通道（DO）</w:t>
            </w:r>
          </w:p>
        </w:tc>
        <w:tc>
          <w:tcPr>
            <w:tcW w:w="447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12373C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4路，常开/常闭继电器</w:t>
            </w:r>
          </w:p>
        </w:tc>
      </w:tr>
      <w:tr w14:paraId="2596B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90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7D5EAB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</w:p>
        </w:tc>
        <w:tc>
          <w:tcPr>
            <w:tcW w:w="232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4035D1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串口通道</w:t>
            </w:r>
          </w:p>
        </w:tc>
        <w:tc>
          <w:tcPr>
            <w:tcW w:w="447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682869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8路，RS232/485复合型串口</w:t>
            </w:r>
          </w:p>
        </w:tc>
      </w:tr>
      <w:tr w14:paraId="12B66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90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0A8C53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</w:p>
        </w:tc>
        <w:tc>
          <w:tcPr>
            <w:tcW w:w="232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4C53BA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采集通道（DI）</w:t>
            </w:r>
          </w:p>
        </w:tc>
        <w:tc>
          <w:tcPr>
            <w:tcW w:w="447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5F05FA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16路（有源/无源）</w:t>
            </w:r>
          </w:p>
        </w:tc>
      </w:tr>
      <w:tr w14:paraId="20C045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90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4E205A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</w:p>
        </w:tc>
        <w:tc>
          <w:tcPr>
            <w:tcW w:w="232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0BE1FF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电源输入</w:t>
            </w:r>
          </w:p>
        </w:tc>
        <w:tc>
          <w:tcPr>
            <w:tcW w:w="447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081F97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AC 85-305</w:t>
            </w:r>
            <w:r>
              <w:rPr>
                <w:rFonts w:hint="eastAsia"/>
                <w:color w:val="000000"/>
              </w:rPr>
              <w:t>V</w:t>
            </w:r>
            <w:r>
              <w:rPr>
                <w:rFonts w:hint="eastAsia"/>
                <w:color w:val="000000"/>
                <w:vertAlign w:val="baseline"/>
                <w:lang w:val="en-US" w:eastAsia="zh-CN"/>
              </w:rPr>
              <w:t xml:space="preserve"> （1路）</w:t>
            </w:r>
          </w:p>
        </w:tc>
      </w:tr>
      <w:tr w14:paraId="48E2EB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905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3E5C86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串口参数</w:t>
            </w:r>
          </w:p>
        </w:tc>
        <w:tc>
          <w:tcPr>
            <w:tcW w:w="232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745D15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00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000000"/>
                <w:highlight w:val="none"/>
                <w:vertAlign w:val="baseline"/>
                <w:lang w:val="en-US" w:eastAsia="zh-CN"/>
              </w:rPr>
              <w:t>波特率</w:t>
            </w:r>
          </w:p>
        </w:tc>
        <w:tc>
          <w:tcPr>
            <w:tcW w:w="447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04A1FE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000000"/>
                <w:highlight w:val="none"/>
                <w:vertAlign w:val="baseline"/>
                <w:lang w:val="en-US" w:eastAsia="zh-CN"/>
              </w:rPr>
              <w:t>1200-115200bps</w:t>
            </w:r>
          </w:p>
        </w:tc>
      </w:tr>
      <w:tr w14:paraId="42D0C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90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0A7A43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</w:p>
        </w:tc>
        <w:tc>
          <w:tcPr>
            <w:tcW w:w="232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1929AA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000000"/>
                <w:highlight w:val="none"/>
                <w:vertAlign w:val="baseline"/>
                <w:lang w:val="en-US" w:eastAsia="zh-CN"/>
              </w:rPr>
              <w:t>数据位</w:t>
            </w:r>
          </w:p>
        </w:tc>
        <w:tc>
          <w:tcPr>
            <w:tcW w:w="447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53C20C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00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000000"/>
                <w:highlight w:val="none"/>
                <w:vertAlign w:val="baseline"/>
                <w:lang w:val="en-US" w:eastAsia="zh-CN"/>
              </w:rPr>
              <w:t>7、8位</w:t>
            </w:r>
          </w:p>
        </w:tc>
      </w:tr>
      <w:tr w14:paraId="6611C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90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7DB63A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</w:p>
        </w:tc>
        <w:tc>
          <w:tcPr>
            <w:tcW w:w="232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13728C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00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000000"/>
                <w:highlight w:val="none"/>
                <w:vertAlign w:val="baseline"/>
                <w:lang w:val="en-US" w:eastAsia="zh-CN"/>
              </w:rPr>
              <w:t>停止位</w:t>
            </w:r>
          </w:p>
        </w:tc>
        <w:tc>
          <w:tcPr>
            <w:tcW w:w="447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1354BB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00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000000"/>
                <w:highlight w:val="none"/>
                <w:vertAlign w:val="baseline"/>
                <w:lang w:val="en-US" w:eastAsia="zh-CN"/>
              </w:rPr>
              <w:t>1位和2位</w:t>
            </w:r>
          </w:p>
        </w:tc>
      </w:tr>
      <w:tr w14:paraId="428A5B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90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174D5D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</w:p>
        </w:tc>
        <w:tc>
          <w:tcPr>
            <w:tcW w:w="232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481EB9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000000"/>
                <w:highlight w:val="none"/>
                <w:vertAlign w:val="baseline"/>
                <w:lang w:val="en-US" w:eastAsia="zh-CN"/>
              </w:rPr>
              <w:t>校验方式</w:t>
            </w:r>
          </w:p>
        </w:tc>
        <w:tc>
          <w:tcPr>
            <w:tcW w:w="447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68EC29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00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000000"/>
                <w:highlight w:val="none"/>
                <w:vertAlign w:val="baseline"/>
                <w:lang w:val="en-US" w:eastAsia="zh-CN"/>
              </w:rPr>
              <w:t>奇校验、偶校验、无校验</w:t>
            </w:r>
          </w:p>
        </w:tc>
      </w:tr>
      <w:tr w14:paraId="58FF7B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905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020663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采集通道（DI）输入参数</w:t>
            </w:r>
          </w:p>
        </w:tc>
        <w:tc>
          <w:tcPr>
            <w:tcW w:w="2326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590132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highlight w:val="none"/>
                <w:vertAlign w:val="baseline"/>
                <w:lang w:val="en-US" w:eastAsia="zh-CN"/>
              </w:rPr>
              <w:t>有源电平信号</w:t>
            </w:r>
          </w:p>
        </w:tc>
        <w:tc>
          <w:tcPr>
            <w:tcW w:w="447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14554F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highlight w:val="none"/>
                <w:vertAlign w:val="baseline"/>
                <w:lang w:val="en-US" w:eastAsia="zh-CN"/>
              </w:rPr>
              <w:t>高电平为“1”：+5.0V~30V</w:t>
            </w:r>
          </w:p>
        </w:tc>
      </w:tr>
      <w:tr w14:paraId="3202B7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90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3FAD34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</w:p>
        </w:tc>
        <w:tc>
          <w:tcPr>
            <w:tcW w:w="2326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424D3B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447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766112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highlight w:val="none"/>
                <w:vertAlign w:val="baseline"/>
                <w:lang w:val="en-US" w:eastAsia="zh-CN"/>
              </w:rPr>
              <w:t>低电平为“0”：0~+3.0V</w:t>
            </w:r>
          </w:p>
        </w:tc>
      </w:tr>
      <w:tr w14:paraId="1CCC4B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90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499C68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</w:p>
        </w:tc>
        <w:tc>
          <w:tcPr>
            <w:tcW w:w="2326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3DCE14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highlight w:val="none"/>
                <w:vertAlign w:val="baseline"/>
                <w:lang w:val="en-US" w:eastAsia="zh-CN"/>
              </w:rPr>
              <w:t>无源开关信号</w:t>
            </w:r>
          </w:p>
        </w:tc>
        <w:tc>
          <w:tcPr>
            <w:tcW w:w="447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7661C7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highlight w:val="none"/>
                <w:vertAlign w:val="baseline"/>
                <w:lang w:val="en-US" w:eastAsia="zh-CN"/>
              </w:rPr>
              <w:t>开路状态为“0”</w:t>
            </w:r>
          </w:p>
        </w:tc>
      </w:tr>
      <w:tr w14:paraId="328C70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90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203B56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</w:p>
        </w:tc>
        <w:tc>
          <w:tcPr>
            <w:tcW w:w="2326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1B4194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447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6D286A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highlight w:val="none"/>
                <w:vertAlign w:val="baseline"/>
                <w:lang w:val="en-US" w:eastAsia="zh-CN"/>
              </w:rPr>
              <w:t>闭合状态为“1”</w:t>
            </w:r>
          </w:p>
        </w:tc>
      </w:tr>
      <w:tr w14:paraId="541BC9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905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2E15D6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继电器通道（DO）参数</w:t>
            </w:r>
          </w:p>
        </w:tc>
        <w:tc>
          <w:tcPr>
            <w:tcW w:w="232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49CE28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额定值</w:t>
            </w:r>
          </w:p>
        </w:tc>
        <w:tc>
          <w:tcPr>
            <w:tcW w:w="447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00540C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sz w:val="24"/>
                <w:szCs w:val="32"/>
                <w:lang w:val="en-US" w:eastAsia="zh-CN"/>
              </w:rPr>
              <w:t>10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32"/>
              </w:rPr>
              <w:t>A-250VAC/30VDC</w:t>
            </w:r>
          </w:p>
        </w:tc>
      </w:tr>
      <w:tr w14:paraId="0A7057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90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17B3AE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</w:p>
        </w:tc>
        <w:tc>
          <w:tcPr>
            <w:tcW w:w="232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46C02C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闭合类型</w:t>
            </w:r>
          </w:p>
        </w:tc>
        <w:tc>
          <w:tcPr>
            <w:tcW w:w="447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254C7D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常开/常闭</w:t>
            </w:r>
          </w:p>
        </w:tc>
      </w:tr>
      <w:tr w14:paraId="0DF989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905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7B8E9D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防护参数</w:t>
            </w:r>
          </w:p>
        </w:tc>
        <w:tc>
          <w:tcPr>
            <w:tcW w:w="232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6BFC37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以太网口</w:t>
            </w:r>
          </w:p>
        </w:tc>
        <w:tc>
          <w:tcPr>
            <w:tcW w:w="447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7CC457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2KV电磁隔离保护</w:t>
            </w:r>
          </w:p>
        </w:tc>
      </w:tr>
      <w:tr w14:paraId="0806E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90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357812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</w:p>
        </w:tc>
        <w:tc>
          <w:tcPr>
            <w:tcW w:w="232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722624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串口/DI</w:t>
            </w:r>
            <w:bookmarkStart w:id="154" w:name="_GoBack"/>
            <w:bookmarkEnd w:id="154"/>
          </w:p>
        </w:tc>
        <w:tc>
          <w:tcPr>
            <w:tcW w:w="447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2D7700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500W雷击浪涌保护</w:t>
            </w:r>
          </w:p>
        </w:tc>
      </w:tr>
      <w:tr w14:paraId="3EEF35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905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179675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电源参数</w:t>
            </w:r>
          </w:p>
        </w:tc>
        <w:tc>
          <w:tcPr>
            <w:tcW w:w="232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top"/>
          </w:tcPr>
          <w:p w14:paraId="04BC794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交流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电压</w:t>
            </w:r>
          </w:p>
        </w:tc>
        <w:tc>
          <w:tcPr>
            <w:tcW w:w="447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top"/>
          </w:tcPr>
          <w:p w14:paraId="522BA02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AC 85-305V</w:t>
            </w:r>
          </w:p>
        </w:tc>
      </w:tr>
      <w:tr w14:paraId="4E56A7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90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70FFA3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</w:p>
        </w:tc>
        <w:tc>
          <w:tcPr>
            <w:tcW w:w="232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top"/>
          </w:tcPr>
          <w:p w14:paraId="6A1F0FA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直流电压</w:t>
            </w:r>
          </w:p>
        </w:tc>
        <w:tc>
          <w:tcPr>
            <w:tcW w:w="447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top"/>
          </w:tcPr>
          <w:p w14:paraId="03CAF84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DC 100-430V</w:t>
            </w:r>
          </w:p>
        </w:tc>
      </w:tr>
      <w:tr w14:paraId="45697E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90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0216AB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</w:p>
        </w:tc>
        <w:tc>
          <w:tcPr>
            <w:tcW w:w="232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top"/>
          </w:tcPr>
          <w:p w14:paraId="2FCBD2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0" w:firstLineChars="0"/>
              <w:jc w:val="center"/>
              <w:textAlignment w:val="auto"/>
              <w:rPr>
                <w:rFonts w:hint="eastAsia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highlight w:val="none"/>
              </w:rPr>
              <w:t>功率</w:t>
            </w:r>
          </w:p>
        </w:tc>
        <w:tc>
          <w:tcPr>
            <w:tcW w:w="447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top"/>
          </w:tcPr>
          <w:p w14:paraId="4B623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0" w:firstLineChars="0"/>
              <w:jc w:val="center"/>
              <w:textAlignment w:val="auto"/>
              <w:rPr>
                <w:rFonts w:hint="default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highlight w:val="none"/>
                <w:lang w:val="en-US" w:eastAsia="zh-CN"/>
              </w:rPr>
              <w:t>≤3</w:t>
            </w:r>
            <w:r>
              <w:rPr>
                <w:rFonts w:hint="eastAsia"/>
                <w:color w:val="000000"/>
                <w:highlight w:val="none"/>
              </w:rPr>
              <w:t>W</w:t>
            </w:r>
          </w:p>
        </w:tc>
      </w:tr>
      <w:tr w14:paraId="6DD505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905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1E0C21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电源防护参数</w:t>
            </w:r>
          </w:p>
        </w:tc>
        <w:tc>
          <w:tcPr>
            <w:tcW w:w="232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top"/>
          </w:tcPr>
          <w:p w14:paraId="775826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0" w:firstLineChars="0"/>
              <w:jc w:val="center"/>
              <w:textAlignment w:val="auto"/>
              <w:rPr>
                <w:rFonts w:hint="eastAsia" w:eastAsia="微软雅黑"/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脉冲群抗扰</w:t>
            </w:r>
          </w:p>
        </w:tc>
        <w:tc>
          <w:tcPr>
            <w:tcW w:w="447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top"/>
          </w:tcPr>
          <w:p w14:paraId="3840D3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000000"/>
                <w:lang w:val="en-US" w:eastAsia="zh-CN"/>
              </w:rPr>
            </w:pPr>
            <w:r>
              <w:rPr>
                <w:rFonts w:hint="eastAsia" w:cs="微软雅黑"/>
                <w:color w:val="000000"/>
                <w:lang w:val="en-US" w:eastAsia="zh-CN"/>
              </w:rPr>
              <w:t>±4</w:t>
            </w: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KV</w:t>
            </w:r>
          </w:p>
        </w:tc>
      </w:tr>
      <w:tr w14:paraId="07F9E8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90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30311C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</w:p>
        </w:tc>
        <w:tc>
          <w:tcPr>
            <w:tcW w:w="232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top"/>
          </w:tcPr>
          <w:p w14:paraId="215F60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0" w:firstLineChars="0"/>
              <w:jc w:val="center"/>
              <w:textAlignment w:val="auto"/>
              <w:rPr>
                <w:rFonts w:hint="eastAsia"/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浪涌抗扰</w:t>
            </w:r>
          </w:p>
        </w:tc>
        <w:tc>
          <w:tcPr>
            <w:tcW w:w="447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top"/>
          </w:tcPr>
          <w:p w14:paraId="3DEBDD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 w:cs="微软雅黑"/>
                <w:color w:val="000000"/>
                <w:lang w:val="en-US" w:eastAsia="zh-CN"/>
              </w:rPr>
            </w:pPr>
            <w:r>
              <w:rPr>
                <w:rFonts w:hint="eastAsia" w:cs="微软雅黑"/>
                <w:color w:val="000000"/>
                <w:lang w:val="en-US" w:eastAsia="zh-CN"/>
              </w:rPr>
              <w:t>±4</w:t>
            </w: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KV</w:t>
            </w:r>
          </w:p>
        </w:tc>
      </w:tr>
      <w:tr w14:paraId="735A59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90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46502F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</w:p>
        </w:tc>
        <w:tc>
          <w:tcPr>
            <w:tcW w:w="232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top"/>
          </w:tcPr>
          <w:p w14:paraId="7F0768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0" w:firstLineChars="0"/>
              <w:jc w:val="center"/>
              <w:textAlignment w:val="auto"/>
              <w:rPr>
                <w:rFonts w:hint="eastAsia"/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隔离电压</w:t>
            </w:r>
          </w:p>
        </w:tc>
        <w:tc>
          <w:tcPr>
            <w:tcW w:w="447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top"/>
          </w:tcPr>
          <w:p w14:paraId="6B0597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 w:cs="微软雅黑"/>
                <w:color w:val="000000"/>
                <w:lang w:val="en-US" w:eastAsia="zh-CN"/>
              </w:rPr>
            </w:pPr>
            <w:r>
              <w:rPr>
                <w:rFonts w:hint="eastAsia" w:cs="微软雅黑"/>
                <w:color w:val="000000"/>
                <w:lang w:val="en-US" w:eastAsia="zh-CN"/>
              </w:rPr>
              <w:t>4200VAC</w:t>
            </w:r>
          </w:p>
        </w:tc>
      </w:tr>
      <w:tr w14:paraId="44625D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90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682B65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</w:p>
        </w:tc>
        <w:tc>
          <w:tcPr>
            <w:tcW w:w="232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top"/>
          </w:tcPr>
          <w:p w14:paraId="583659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0" w:firstLineChars="0"/>
              <w:jc w:val="center"/>
              <w:textAlignment w:val="auto"/>
              <w:rPr>
                <w:rFonts w:hint="eastAsia"/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传导骚扰抗扰度</w:t>
            </w:r>
          </w:p>
        </w:tc>
        <w:tc>
          <w:tcPr>
            <w:tcW w:w="447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top"/>
          </w:tcPr>
          <w:p w14:paraId="258D65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0" w:firstLineChars="0"/>
              <w:jc w:val="center"/>
              <w:textAlignment w:val="auto"/>
              <w:rPr>
                <w:rFonts w:hint="default" w:cs="微软雅黑"/>
                <w:color w:val="000000"/>
                <w:lang w:val="en-US" w:eastAsia="zh-CN"/>
              </w:rPr>
            </w:pPr>
            <w:r>
              <w:rPr>
                <w:rFonts w:hint="eastAsia" w:cs="微软雅黑"/>
                <w:color w:val="000000"/>
                <w:lang w:val="en-US" w:eastAsia="zh-CN"/>
              </w:rPr>
              <w:t>10Vr.m.s</w:t>
            </w:r>
          </w:p>
        </w:tc>
      </w:tr>
      <w:tr w14:paraId="078308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905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169834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环境要求</w:t>
            </w:r>
          </w:p>
        </w:tc>
        <w:tc>
          <w:tcPr>
            <w:tcW w:w="232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4EA887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工作温度</w:t>
            </w:r>
          </w:p>
        </w:tc>
        <w:tc>
          <w:tcPr>
            <w:tcW w:w="447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073BE8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-40℃~80℃</w:t>
            </w:r>
          </w:p>
        </w:tc>
      </w:tr>
      <w:tr w14:paraId="258363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90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1403C6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</w:p>
        </w:tc>
        <w:tc>
          <w:tcPr>
            <w:tcW w:w="232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42AF45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工作湿度</w:t>
            </w:r>
          </w:p>
        </w:tc>
        <w:tc>
          <w:tcPr>
            <w:tcW w:w="447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60FBB1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vertAlign w:val="baseline"/>
                <w:lang w:val="en-US" w:eastAsia="zh-CN"/>
              </w:rPr>
              <w:t>≤95%RH</w:t>
            </w:r>
          </w:p>
        </w:tc>
      </w:tr>
    </w:tbl>
    <w:p w14:paraId="0577F0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由于应用现场的情况比较复杂，负载大多是感性、阻性和容性混合存在，我公司设备的继电器触点的负载能力为电阻负载，因此用户在使用此设备的继电器驱动负载时，负载功率不能太大，如果负载类型不确定或负载过大，建议增加中间继电器或固态继电器进行驱动。</w:t>
      </w:r>
    </w:p>
    <w:p w14:paraId="0A256CAF">
      <w:pPr>
        <w:pStyle w:val="5"/>
        <w:outlineLvl w:val="9"/>
        <w:rPr>
          <w:rFonts w:hint="eastAsia"/>
          <w:lang w:val="en-US" w:eastAsia="zh-CN"/>
        </w:rPr>
      </w:pPr>
      <w:bookmarkStart w:id="119" w:name="_Toc3477"/>
      <w:bookmarkStart w:id="120" w:name="_Toc7450"/>
      <w:bookmarkStart w:id="121" w:name="_Toc32275"/>
      <w:bookmarkStart w:id="122" w:name="_Toc20802"/>
      <w:bookmarkStart w:id="123" w:name="_Toc10719"/>
      <w:bookmarkStart w:id="124" w:name="_Toc6326"/>
      <w:bookmarkStart w:id="125" w:name="_Toc26885"/>
      <w:bookmarkStart w:id="126" w:name="_Toc4902"/>
      <w:bookmarkStart w:id="127" w:name="_Toc6038"/>
      <w:bookmarkStart w:id="128" w:name="_Toc303"/>
      <w:r>
        <w:rPr>
          <w:rFonts w:hint="eastAsia"/>
          <w:lang w:val="en-US" w:eastAsia="zh-CN"/>
        </w:rPr>
        <w:t>2.7串口线序说明</w:t>
      </w:r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</w:p>
    <w:p w14:paraId="32FE25C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80" w:firstLine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本设备提供</w:t>
      </w:r>
      <w:r>
        <w:rPr>
          <w:rFonts w:hint="eastAsia" w:cs="微软雅黑"/>
          <w:lang w:val="en-US" w:eastAsia="zh-CN"/>
        </w:rPr>
        <w:t>八</w:t>
      </w:r>
      <w:r>
        <w:rPr>
          <w:rFonts w:hint="eastAsia" w:ascii="微软雅黑" w:hAnsi="微软雅黑" w:eastAsia="微软雅黑" w:cs="微软雅黑"/>
          <w:lang w:val="en-US" w:eastAsia="zh-CN"/>
        </w:rPr>
        <w:t>路串口，每路串口同时提供RS232和RS485信号，采用标准的RJ45接插件，用户需首先确定使用哪种信号，然后按照串口接插件的管脚定义进行连接。</w:t>
      </w:r>
    </w:p>
    <w:p w14:paraId="08D62C7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80" w:firstLine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RS232</w:t>
      </w:r>
      <w:r>
        <w:rPr>
          <w:rFonts w:hint="eastAsia" w:ascii="微软雅黑" w:hAnsi="微软雅黑" w:eastAsia="微软雅黑" w:cs="微软雅黑"/>
          <w:lang w:val="en-US" w:eastAsia="zh-CN"/>
        </w:rPr>
        <w:t>是三线制信号，包含有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接收信号（RX）</w:t>
      </w:r>
      <w:r>
        <w:rPr>
          <w:rFonts w:hint="eastAsia" w:ascii="微软雅黑" w:hAnsi="微软雅黑" w:eastAsia="微软雅黑" w:cs="微软雅黑"/>
          <w:lang w:val="en-US"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发送信号（TX）</w:t>
      </w:r>
      <w:r>
        <w:rPr>
          <w:rFonts w:hint="eastAsia" w:ascii="微软雅黑" w:hAnsi="微软雅黑" w:eastAsia="微软雅黑" w:cs="微软雅黑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地信号</w:t>
      </w:r>
      <w:r>
        <w:rPr>
          <w:rFonts w:hint="eastAsia" w:cs="微软雅黑"/>
          <w:b/>
          <w:bCs/>
          <w:lang w:val="en-US" w:eastAsia="zh-CN"/>
        </w:rPr>
        <w:t>（GND）</w:t>
      </w:r>
      <w:r>
        <w:rPr>
          <w:rFonts w:hint="eastAsia" w:ascii="微软雅黑" w:hAnsi="微软雅黑" w:eastAsia="微软雅黑" w:cs="微软雅黑"/>
          <w:lang w:val="en-US" w:eastAsia="zh-CN"/>
        </w:rPr>
        <w:t>。</w:t>
      </w:r>
    </w:p>
    <w:p w14:paraId="784BB6E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 xml:space="preserve">RS485 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是二线制信号，分为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A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信号和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B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信号。</w:t>
      </w:r>
    </w:p>
    <w:p w14:paraId="003C35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/>
          <w:b/>
          <w:bCs/>
          <w:highlight w:val="none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7620</wp:posOffset>
            </wp:positionV>
            <wp:extent cx="3817620" cy="2155825"/>
            <wp:effectExtent l="0" t="0" r="11430" b="15875"/>
            <wp:wrapTopAndBottom/>
            <wp:docPr id="1" name="图片 1" descr="D:\Desktop\RJ45线序定义-VCC(1).jpgRJ45线序定义-VCC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Desktop\RJ45线序定义-VCC(1).jpgRJ45线序定义-VCC(1)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highlight w:val="none"/>
        </w:rPr>
        <w:t>注：</w:t>
      </w:r>
      <w:r>
        <w:rPr>
          <w:rFonts w:hint="eastAsia" w:ascii="微软雅黑" w:hAnsi="微软雅黑" w:eastAsia="微软雅黑" w:cs="微软雅黑"/>
        </w:rPr>
        <w:t>同一个串口通道</w:t>
      </w:r>
      <w:r>
        <w:rPr>
          <w:rFonts w:hint="eastAsia" w:ascii="微软雅黑" w:hAnsi="微软雅黑" w:eastAsia="微软雅黑" w:cs="微软雅黑"/>
          <w:lang w:eastAsia="zh-CN"/>
        </w:rPr>
        <w:t>支持</w:t>
      </w:r>
      <w:r>
        <w:rPr>
          <w:rFonts w:hint="eastAsia" w:ascii="微软雅黑" w:hAnsi="微软雅黑" w:eastAsia="微软雅黑" w:cs="微软雅黑"/>
        </w:rPr>
        <w:t xml:space="preserve"> RS232 和 RS485</w:t>
      </w:r>
      <w:r>
        <w:rPr>
          <w:rFonts w:hint="eastAsia" w:ascii="微软雅黑" w:hAnsi="微软雅黑" w:eastAsia="微软雅黑" w:cs="微软雅黑"/>
          <w:lang w:eastAsia="zh-CN"/>
        </w:rPr>
        <w:t>两种信号，但是</w:t>
      </w:r>
      <w:r>
        <w:rPr>
          <w:rFonts w:hint="eastAsia" w:ascii="微软雅黑" w:hAnsi="微软雅黑" w:eastAsia="微软雅黑" w:cs="微软雅黑"/>
        </w:rPr>
        <w:t>同时只能使用这两种信号中的一种</w:t>
      </w:r>
      <w:r>
        <w:rPr>
          <w:rFonts w:hint="eastAsia" w:ascii="微软雅黑" w:hAnsi="微软雅黑" w:eastAsia="微软雅黑" w:cs="微软雅黑"/>
          <w:lang w:eastAsia="zh-CN"/>
        </w:rPr>
        <w:t>，否则</w:t>
      </w:r>
      <w:r>
        <w:rPr>
          <w:rFonts w:hint="eastAsia" w:ascii="微软雅黑" w:hAnsi="微软雅黑" w:eastAsia="微软雅黑" w:cs="微软雅黑"/>
        </w:rPr>
        <w:t>会造成设备通讯异常，用户在使用中</w:t>
      </w:r>
      <w:r>
        <w:rPr>
          <w:rFonts w:hint="eastAsia" w:ascii="微软雅黑" w:hAnsi="微软雅黑" w:eastAsia="微软雅黑" w:cs="微软雅黑"/>
          <w:lang w:eastAsia="zh-CN"/>
        </w:rPr>
        <w:t>请注意</w:t>
      </w:r>
      <w:r>
        <w:rPr>
          <w:rFonts w:hint="eastAsia" w:ascii="微软雅黑" w:hAnsi="微软雅黑" w:eastAsia="微软雅黑" w:cs="微软雅黑"/>
        </w:rPr>
        <w:t>。</w:t>
      </w:r>
      <w:bookmarkStart w:id="129" w:name="_Toc13885"/>
      <w:bookmarkStart w:id="130" w:name="_Toc15091"/>
    </w:p>
    <w:p w14:paraId="46708507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2.</w:t>
      </w:r>
      <w:r>
        <w:rPr>
          <w:rFonts w:hint="eastAsia" w:cs="微软雅黑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lang w:val="en-US" w:eastAsia="zh-CN"/>
        </w:rPr>
        <w:t>直流输入电源接线方式</w:t>
      </w:r>
      <w:bookmarkEnd w:id="129"/>
      <w:bookmarkEnd w:id="130"/>
    </w:p>
    <w:p w14:paraId="6CF81F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本设备采用的电源模块具有宽输入电压范围、交直流两用等优点，输入为直流时三孔电源根据引脚定义进行连接。</w:t>
      </w:r>
    </w:p>
    <w:tbl>
      <w:tblPr>
        <w:tblStyle w:val="15"/>
        <w:tblpPr w:leftFromText="180" w:rightFromText="180" w:vertAnchor="text" w:horzAnchor="page" w:tblpXSpec="center" w:tblpY="141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8"/>
        <w:gridCol w:w="1717"/>
        <w:gridCol w:w="4554"/>
      </w:tblGrid>
      <w:tr w14:paraId="013598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6" w:hRule="atLeast"/>
          <w:jc w:val="center"/>
        </w:trPr>
        <w:tc>
          <w:tcPr>
            <w:tcW w:w="1648" w:type="dxa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vAlign w:val="center"/>
          </w:tcPr>
          <w:p w14:paraId="7B162C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32"/>
                <w:szCs w:val="32"/>
                <w:vertAlign w:val="baseline"/>
                <w:lang w:val="en-US" w:eastAsia="zh-CN"/>
              </w:rPr>
              <w:t>引脚</w:t>
            </w:r>
          </w:p>
        </w:tc>
        <w:tc>
          <w:tcPr>
            <w:tcW w:w="1717" w:type="dxa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vAlign w:val="center"/>
          </w:tcPr>
          <w:p w14:paraId="446177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32"/>
                <w:szCs w:val="32"/>
                <w:vertAlign w:val="baseline"/>
                <w:lang w:val="en-US" w:eastAsia="zh-CN"/>
              </w:rPr>
              <w:t>定义</w:t>
            </w:r>
          </w:p>
        </w:tc>
        <w:tc>
          <w:tcPr>
            <w:tcW w:w="4554" w:type="dxa"/>
            <w:vMerge w:val="restart"/>
          </w:tcPr>
          <w:p w14:paraId="5CB2DBE9">
            <w:pPr>
              <w:keepNext w:val="0"/>
              <w:keepLines w:val="0"/>
              <w:suppressLineNumbers w:val="0"/>
              <w:tabs>
                <w:tab w:val="left" w:pos="218"/>
              </w:tabs>
              <w:spacing w:before="0" w:beforeAutospacing="0" w:after="0" w:afterAutospacing="0"/>
              <w:ind w:left="0" w:leftChars="0" w:right="0" w:firstLine="0" w:firstLineChars="0"/>
              <w:jc w:val="both"/>
              <w:rPr>
                <w:rFonts w:hint="eastAsia" w:ascii="微软雅黑" w:hAnsi="微软雅黑" w:eastAsia="微软雅黑" w:cs="微软雅黑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790190" cy="1700530"/>
                  <wp:effectExtent l="0" t="0" r="10160" b="13970"/>
                  <wp:docPr id="2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190" cy="170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B87E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3" w:hRule="atLeast"/>
          <w:jc w:val="center"/>
        </w:trPr>
        <w:tc>
          <w:tcPr>
            <w:tcW w:w="1648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2360C99C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center"/>
              <w:rPr>
                <w:rFonts w:hint="default" w:ascii="微软雅黑" w:hAnsi="微软雅黑" w:eastAsia="微软雅黑" w:cs="微软雅黑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32"/>
                <w:szCs w:val="32"/>
                <w:vertAlign w:val="baseline"/>
                <w:lang w:val="en-US" w:eastAsia="zh-CN"/>
              </w:rPr>
              <w:t>A/B</w:t>
            </w:r>
          </w:p>
        </w:tc>
        <w:tc>
          <w:tcPr>
            <w:tcW w:w="1717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09E407AA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center"/>
              <w:rPr>
                <w:rFonts w:hint="default" w:ascii="微软雅黑" w:hAnsi="微软雅黑" w:eastAsia="微软雅黑" w:cs="微软雅黑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32"/>
                <w:szCs w:val="32"/>
                <w:vertAlign w:val="baseline"/>
                <w:lang w:val="en-US" w:eastAsia="zh-CN"/>
              </w:rPr>
              <w:t>DC V+/V-</w:t>
            </w:r>
          </w:p>
        </w:tc>
        <w:tc>
          <w:tcPr>
            <w:tcW w:w="4554" w:type="dxa"/>
            <w:vMerge w:val="continue"/>
          </w:tcPr>
          <w:p w14:paraId="3D4925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6E6DE8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181AD1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32"/>
                <w:szCs w:val="32"/>
                <w:vertAlign w:val="baseline"/>
                <w:lang w:val="en-US" w:eastAsia="zh-CN"/>
              </w:rPr>
              <w:t>C</w:t>
            </w:r>
          </w:p>
        </w:tc>
        <w:tc>
          <w:tcPr>
            <w:tcW w:w="171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60D348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default" w:ascii="微软雅黑" w:hAnsi="微软雅黑" w:eastAsia="微软雅黑" w:cs="微软雅黑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32"/>
                <w:szCs w:val="32"/>
                <w:vertAlign w:val="baseline"/>
                <w:lang w:val="en-US" w:eastAsia="zh-CN"/>
              </w:rPr>
              <w:t>-</w:t>
            </w:r>
          </w:p>
        </w:tc>
        <w:tc>
          <w:tcPr>
            <w:tcW w:w="4554" w:type="dxa"/>
            <w:vMerge w:val="continue"/>
          </w:tcPr>
          <w:p w14:paraId="09D183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579E5F71">
      <w:pPr>
        <w:pStyle w:val="2"/>
        <w:rPr>
          <w:rFonts w:hint="eastAsia" w:ascii="微软雅黑" w:hAnsi="微软雅黑" w:eastAsia="微软雅黑" w:cs="微软雅黑"/>
        </w:rPr>
      </w:pPr>
    </w:p>
    <w:p w14:paraId="2DEC8521">
      <w:pPr>
        <w:pStyle w:val="2"/>
        <w:rPr>
          <w:rFonts w:hint="eastAsia" w:ascii="微软雅黑" w:hAnsi="微软雅黑" w:eastAsia="微软雅黑" w:cs="微软雅黑"/>
        </w:rPr>
      </w:pPr>
    </w:p>
    <w:p w14:paraId="6C3D9889">
      <w:pPr>
        <w:pStyle w:val="4"/>
        <w:ind w:firstLine="640" w:firstLineChars="200"/>
        <w:rPr>
          <w:rFonts w:hint="eastAsia" w:ascii="微软雅黑" w:hAnsi="微软雅黑" w:eastAsia="微软雅黑" w:cs="微软雅黑"/>
        </w:rPr>
      </w:pPr>
    </w:p>
    <w:p w14:paraId="3DF2F125">
      <w:pPr>
        <w:pStyle w:val="4"/>
        <w:ind w:firstLine="640" w:firstLineChars="200"/>
        <w:rPr>
          <w:rFonts w:hint="eastAsia" w:ascii="微软雅黑" w:hAnsi="微软雅黑" w:eastAsia="微软雅黑" w:cs="微软雅黑"/>
        </w:rPr>
      </w:pPr>
    </w:p>
    <w:p w14:paraId="45072482">
      <w:pPr>
        <w:spacing w:line="500" w:lineRule="exact"/>
        <w:ind w:firstLine="480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</w:p>
    <w:p w14:paraId="7DA5457C">
      <w:pPr>
        <w:spacing w:line="500" w:lineRule="exact"/>
        <w:ind w:firstLine="480"/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注：当输入电源为直流时，电源的正负极分别连接图示“A/B”引脚（因设备内置整流桥，因此可不区分正负极）</w:t>
      </w:r>
    </w:p>
    <w:p w14:paraId="19DE7C2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00" w:lineRule="exact"/>
        <w:ind w:firstLine="600" w:firstLineChars="200"/>
        <w:textAlignment w:val="auto"/>
        <w:rPr>
          <w:rFonts w:hint="eastAsia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lang w:val="en-US" w:eastAsia="zh-CN"/>
        </w:rPr>
        <w:t>切记无论正负极均不可接入“C”脚，否则会造成设备严重损坏！！！</w:t>
      </w:r>
    </w:p>
    <w:p w14:paraId="4AB3E005">
      <w:pPr>
        <w:pStyle w:val="4"/>
        <w:bidi w:val="0"/>
        <w:rPr>
          <w:rFonts w:hint="default"/>
          <w:lang w:val="en-US" w:eastAsia="zh-CN"/>
        </w:rPr>
      </w:pPr>
      <w:bookmarkStart w:id="131" w:name="_Toc13433"/>
      <w:r>
        <w:rPr>
          <w:rFonts w:hint="eastAsia"/>
          <w:lang w:val="en-US" w:eastAsia="zh-CN"/>
        </w:rPr>
        <w:t>3、硬件复位</w:t>
      </w:r>
      <w:bookmarkEnd w:id="131"/>
    </w:p>
    <w:p w14:paraId="159E5E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操作不当导致设备参数设置混乱，或WEB网页和配置软件均无法连接设备时，用户可通过硬件复位按键对设备的参数恢复出厂默认值。</w:t>
      </w:r>
    </w:p>
    <w:p w14:paraId="6214D7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用卡针插入</w:t>
      </w:r>
      <w:r>
        <w:rPr>
          <w:rFonts w:hint="eastAsia" w:cs="微软雅黑"/>
          <w:sz w:val="24"/>
          <w:szCs w:val="24"/>
          <w:lang w:val="en-US" w:eastAsia="zh-CN"/>
        </w:rPr>
        <w:t>MB80H0</w:t>
      </w:r>
      <w:r>
        <w:rPr>
          <w:rFonts w:hint="eastAsia"/>
          <w:lang w:val="en-US" w:eastAsia="zh-CN"/>
        </w:rPr>
        <w:t>设备的“RES”孔并按下不要松开，这时设备的“CFG”指示灯会按照1秒的周期进行闪烁，闪烁三次后设备会将参数恢复到出厂默认值并重启。</w:t>
      </w:r>
    </w:p>
    <w:bookmarkEnd w:id="63"/>
    <w:bookmarkEnd w:id="64"/>
    <w:p w14:paraId="163A88FB">
      <w:pPr>
        <w:pStyle w:val="3"/>
        <w:keepNext/>
        <w:keepLines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outlineLvl w:val="0"/>
        <w:rPr>
          <w:rFonts w:hint="eastAsia"/>
          <w:bCs/>
          <w:lang w:val="en-US" w:eastAsia="zh-CN"/>
        </w:rPr>
      </w:pPr>
      <w:bookmarkStart w:id="132" w:name="_Toc27468"/>
      <w:bookmarkStart w:id="133" w:name="_Toc17186"/>
      <w:bookmarkStart w:id="134" w:name="_Toc498633190"/>
      <w:bookmarkStart w:id="135" w:name="_Toc23409"/>
      <w:bookmarkStart w:id="136" w:name="_Toc7285"/>
      <w:bookmarkStart w:id="137" w:name="_Toc497310877"/>
      <w:bookmarkStart w:id="138" w:name="_Toc3314"/>
      <w:r>
        <w:rPr>
          <w:rFonts w:hint="eastAsia"/>
          <w:lang w:val="en-US" w:eastAsia="zh-CN"/>
        </w:rPr>
        <w:t>第三章 常规故障排除</w:t>
      </w:r>
      <w:bookmarkEnd w:id="132"/>
      <w:bookmarkEnd w:id="133"/>
    </w:p>
    <w:bookmarkEnd w:id="134"/>
    <w:bookmarkEnd w:id="135"/>
    <w:bookmarkEnd w:id="136"/>
    <w:bookmarkEnd w:id="137"/>
    <w:bookmarkEnd w:id="138"/>
    <w:p w14:paraId="6E53E2D8"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bookmarkStart w:id="139" w:name="_Toc18854"/>
      <w:r>
        <w:rPr>
          <w:rFonts w:hint="eastAsia"/>
          <w:lang w:val="en-US" w:eastAsia="zh-CN"/>
        </w:rPr>
        <w:t>1、</w:t>
      </w:r>
      <w:r>
        <w:rPr>
          <w:rFonts w:hint="eastAsia"/>
        </w:rPr>
        <w:t>插上电源后为什么通讯指示灯不亮</w:t>
      </w:r>
      <w:bookmarkEnd w:id="139"/>
    </w:p>
    <w:p w14:paraId="6A10AB49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</w:rPr>
      </w:pPr>
      <w:r>
        <w:rPr>
          <w:rFonts w:hint="eastAsia" w:ascii="宋体" w:hAnsi="宋体"/>
          <w:sz w:val="24"/>
        </w:rPr>
        <w:t>检查电源是否插好</w:t>
      </w:r>
    </w:p>
    <w:p w14:paraId="5B1CD6C9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</w:rPr>
      </w:pPr>
      <w:r>
        <w:rPr>
          <w:rFonts w:hint="eastAsia"/>
        </w:rPr>
        <w:t>检查电源</w:t>
      </w:r>
      <w:r>
        <w:rPr>
          <w:rFonts w:hint="eastAsia"/>
          <w:lang w:val="en-US" w:eastAsia="zh-CN"/>
        </w:rPr>
        <w:t xml:space="preserve">保险丝是否烧断，如果烧断，请更换AC </w:t>
      </w:r>
      <w:r>
        <w:rPr>
          <w:rFonts w:hint="eastAsia" w:ascii="微软雅黑" w:hAnsi="微软雅黑" w:eastAsia="微软雅黑" w:cs="微软雅黑"/>
          <w:color w:val="000000"/>
          <w:vertAlign w:val="baseline"/>
          <w:lang w:val="en-US" w:eastAsia="zh-CN"/>
        </w:rPr>
        <w:t>3A/250V</w:t>
      </w:r>
      <w:r>
        <w:rPr>
          <w:rFonts w:hint="eastAsia"/>
          <w:lang w:val="en-US" w:eastAsia="zh-CN"/>
        </w:rPr>
        <w:t>保险管</w:t>
      </w:r>
    </w:p>
    <w:p w14:paraId="6F959B3D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sz w:val="24"/>
        </w:rPr>
      </w:pPr>
      <w:r>
        <w:rPr>
          <w:rFonts w:hint="eastAsia" w:ascii="宋体" w:hAnsi="宋体"/>
          <w:sz w:val="24"/>
        </w:rPr>
        <w:t>检查电源电压是否在正常范围内</w:t>
      </w:r>
    </w:p>
    <w:p w14:paraId="32866846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sz w:val="24"/>
        </w:rPr>
      </w:pPr>
      <w:r>
        <w:rPr>
          <w:rFonts w:hint="eastAsia" w:ascii="宋体" w:hAnsi="宋体"/>
          <w:sz w:val="24"/>
        </w:rPr>
        <w:t>如果电源正常，则设备可能出问题了请联系我们</w:t>
      </w:r>
    </w:p>
    <w:p w14:paraId="492C45DC"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eastAsia="微软雅黑"/>
          <w:lang w:eastAsia="zh-CN"/>
        </w:rPr>
      </w:pPr>
      <w:bookmarkStart w:id="140" w:name="_Toc29201"/>
      <w:r>
        <w:rPr>
          <w:rFonts w:hint="eastAsia"/>
          <w:lang w:val="en-US" w:eastAsia="zh-CN"/>
        </w:rPr>
        <w:t>2、</w:t>
      </w:r>
      <w:r>
        <w:rPr>
          <w:rFonts w:hint="eastAsia"/>
          <w:lang w:eastAsia="zh-CN"/>
        </w:rPr>
        <w:t>使用浏览器无法打开设备配置网页</w:t>
      </w:r>
      <w:bookmarkEnd w:id="140"/>
    </w:p>
    <w:p w14:paraId="6379DA94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sz w:val="24"/>
        </w:rPr>
      </w:pPr>
      <w:r>
        <w:rPr>
          <w:rFonts w:hint="eastAsia"/>
        </w:rPr>
        <w:t>检查网络，看LAN网口网络连接指示灯是否正常闪烁</w:t>
      </w:r>
    </w:p>
    <w:p w14:paraId="2B8C62DE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sz w:val="24"/>
        </w:rPr>
      </w:pPr>
      <w:r>
        <w:rPr>
          <w:rFonts w:hint="eastAsia"/>
        </w:rPr>
        <w:t>查看上位机的 IP 地址与设备的 IP是否为同一网段</w:t>
      </w:r>
    </w:p>
    <w:p w14:paraId="09489116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sz w:val="24"/>
        </w:rPr>
      </w:pPr>
      <w:r>
        <w:rPr>
          <w:rFonts w:hint="eastAsia"/>
        </w:rPr>
        <w:t>如果不知道设备IP地址，可以用配置软件进行搜索，看能否找到设备</w:t>
      </w:r>
    </w:p>
    <w:p w14:paraId="2059097E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sz w:val="24"/>
        </w:rPr>
      </w:pPr>
      <w:r>
        <w:rPr>
          <w:rFonts w:hint="eastAsia"/>
        </w:rPr>
        <w:t>如果配置软件也找不到，可将设备恢复出厂设置，并用默认 IP 访问（PC 的网络参数要设置正确）</w:t>
      </w:r>
    </w:p>
    <w:p w14:paraId="0100BE9F"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</w:rPr>
      </w:pPr>
      <w:bookmarkStart w:id="141" w:name="_Toc2717"/>
      <w:r>
        <w:rPr>
          <w:rFonts w:hint="eastAsia"/>
        </w:rPr>
        <w:t>3</w:t>
      </w:r>
      <w:r>
        <w:rPr>
          <w:rFonts w:hint="eastAsia"/>
          <w:lang w:eastAsia="zh-CN"/>
        </w:rPr>
        <w:t>、</w:t>
      </w:r>
      <w:r>
        <w:rPr>
          <w:rFonts w:hint="eastAsia"/>
          <w:bCs/>
        </w:rPr>
        <w:t>用网页配置参数后重启新参数没有生效</w:t>
      </w:r>
      <w:bookmarkEnd w:id="141"/>
    </w:p>
    <w:p w14:paraId="18AB0733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/>
          <w:sz w:val="24"/>
        </w:rPr>
      </w:pPr>
      <w:r>
        <w:rPr>
          <w:rFonts w:hint="eastAsia"/>
        </w:rPr>
        <w:t>设置完参数后是否进入“保存/重启”页面，点击“提交”按钮</w:t>
      </w:r>
    </w:p>
    <w:p w14:paraId="69BB57DB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/>
          <w:sz w:val="24"/>
        </w:rPr>
      </w:pPr>
      <w:r>
        <w:rPr>
          <w:rFonts w:hint="eastAsia"/>
        </w:rPr>
        <w:t>检查参数是否设置正确</w:t>
      </w:r>
    </w:p>
    <w:p w14:paraId="0CF60C02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/>
          <w:sz w:val="24"/>
        </w:rPr>
      </w:pPr>
      <w:r>
        <w:rPr>
          <w:rFonts w:hint="eastAsia"/>
        </w:rPr>
        <w:t>有可能设备存储空间问题，请联系厂家</w:t>
      </w:r>
    </w:p>
    <w:p w14:paraId="1B01CB59"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</w:rPr>
      </w:pPr>
      <w:bookmarkStart w:id="142" w:name="_Toc31357"/>
      <w:r>
        <w:rPr>
          <w:rFonts w:hint="eastAsia"/>
        </w:rPr>
        <w:t>4</w:t>
      </w:r>
      <w:r>
        <w:rPr>
          <w:rFonts w:hint="eastAsia"/>
          <w:lang w:eastAsia="zh-CN"/>
        </w:rPr>
        <w:t>、</w:t>
      </w:r>
      <w:r>
        <w:rPr>
          <w:rFonts w:hint="eastAsia"/>
          <w:bCs/>
        </w:rPr>
        <w:t>使用配置软件无法找到设备</w:t>
      </w:r>
      <w:bookmarkEnd w:id="142"/>
    </w:p>
    <w:p w14:paraId="7AD9F11D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sz w:val="24"/>
        </w:rPr>
      </w:pPr>
      <w:r>
        <w:rPr>
          <w:rFonts w:hint="eastAsia"/>
        </w:rPr>
        <w:t>检查网络连接是否正常</w:t>
      </w:r>
    </w:p>
    <w:p w14:paraId="01946515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sz w:val="24"/>
        </w:rPr>
      </w:pPr>
      <w:r>
        <w:rPr>
          <w:rFonts w:hint="eastAsia"/>
        </w:rPr>
        <w:t>检查计算机网络设置，是否支持串口服务器所在的网段</w:t>
      </w:r>
    </w:p>
    <w:p w14:paraId="012C839C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sz w:val="24"/>
        </w:rPr>
      </w:pPr>
      <w:r>
        <w:rPr>
          <w:rFonts w:hint="eastAsia"/>
        </w:rPr>
        <w:t>检查网络中是否存在IP冲突</w:t>
      </w:r>
    </w:p>
    <w:p w14:paraId="647BE781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sz w:val="24"/>
        </w:rPr>
      </w:pPr>
      <w:r>
        <w:rPr>
          <w:rFonts w:hint="eastAsia"/>
        </w:rPr>
        <w:t>关闭电脑防火墙</w:t>
      </w:r>
    </w:p>
    <w:p w14:paraId="59B98C96"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</w:rPr>
      </w:pPr>
      <w:bookmarkStart w:id="143" w:name="_Toc29059"/>
      <w:r>
        <w:rPr>
          <w:rFonts w:hint="eastAsia"/>
        </w:rPr>
        <w:t>5</w:t>
      </w:r>
      <w:r>
        <w:rPr>
          <w:rFonts w:hint="eastAsia"/>
          <w:lang w:eastAsia="zh-CN"/>
        </w:rPr>
        <w:t>、</w:t>
      </w:r>
      <w:r>
        <w:rPr>
          <w:rFonts w:hint="eastAsia"/>
          <w:bCs/>
        </w:rPr>
        <w:t>忘记设备密码或忘记设备IP地址</w:t>
      </w:r>
      <w:bookmarkEnd w:id="143"/>
    </w:p>
    <w:p w14:paraId="1835DD82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sz w:val="24"/>
        </w:rPr>
      </w:pPr>
      <w:r>
        <w:rPr>
          <w:rFonts w:hint="eastAsia"/>
        </w:rPr>
        <w:t>使用复位键（RES）恢复出厂设置</w:t>
      </w:r>
      <w:r>
        <w:rPr>
          <w:rFonts w:hint="eastAsia" w:ascii="宋体" w:hAnsi="宋体"/>
          <w:sz w:val="24"/>
        </w:rPr>
        <w:t xml:space="preserve"> </w:t>
      </w:r>
    </w:p>
    <w:p w14:paraId="115C9004"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</w:rPr>
      </w:pPr>
      <w:bookmarkStart w:id="144" w:name="_Toc7917"/>
      <w:r>
        <w:rPr>
          <w:rFonts w:hint="eastAsia"/>
        </w:rPr>
        <w:t>6</w:t>
      </w:r>
      <w:r>
        <w:rPr>
          <w:rFonts w:hint="eastAsia"/>
          <w:lang w:eastAsia="zh-CN"/>
        </w:rPr>
        <w:t>、</w:t>
      </w:r>
      <w:r>
        <w:rPr>
          <w:rFonts w:hint="eastAsia"/>
          <w:bCs/>
        </w:rPr>
        <w:t>设备正常工作但数据通讯不正常</w:t>
      </w:r>
      <w:bookmarkEnd w:id="144"/>
    </w:p>
    <w:p w14:paraId="2D9A9692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sz w:val="24"/>
        </w:rPr>
      </w:pPr>
      <w:r>
        <w:rPr>
          <w:rFonts w:hint="eastAsia"/>
        </w:rPr>
        <w:t>检查设备与终端设备的数据线是否连接正确</w:t>
      </w:r>
      <w:r>
        <w:rPr>
          <w:rFonts w:hint="eastAsia"/>
          <w:sz w:val="24"/>
        </w:rPr>
        <w:t xml:space="preserve"> </w:t>
      </w:r>
    </w:p>
    <w:p w14:paraId="34376AAD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sz w:val="24"/>
        </w:rPr>
      </w:pPr>
      <w:r>
        <w:rPr>
          <w:rFonts w:hint="eastAsia"/>
        </w:rPr>
        <w:t>检查</w:t>
      </w:r>
      <w:r>
        <w:rPr>
          <w:rFonts w:hint="eastAsia"/>
          <w:lang w:eastAsia="zh-CN"/>
        </w:rPr>
        <w:t>设备</w:t>
      </w:r>
      <w:r>
        <w:rPr>
          <w:rFonts w:hint="eastAsia"/>
        </w:rPr>
        <w:t>通道状态、端口号等系列参数设置是否正确、一致</w:t>
      </w:r>
    </w:p>
    <w:p w14:paraId="45CB6A1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41C7F07">
      <w:pPr>
        <w:pStyle w:val="3"/>
        <w:bidi w:val="0"/>
        <w:jc w:val="left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bookmarkStart w:id="145" w:name="_Toc27628"/>
      <w:bookmarkStart w:id="146" w:name="_Toc27550"/>
      <w:bookmarkStart w:id="147" w:name="_Toc25918"/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附1：MB80H0设备出厂参数</w:t>
      </w:r>
      <w:bookmarkEnd w:id="145"/>
    </w:p>
    <w:tbl>
      <w:tblPr>
        <w:tblStyle w:val="15"/>
        <w:tblpPr w:leftFromText="180" w:rightFromText="180" w:vertAnchor="text" w:horzAnchor="page" w:tblpX="2372" w:tblpY="185"/>
        <w:tblOverlap w:val="never"/>
        <w:tblW w:w="7530" w:type="dxa"/>
        <w:tblInd w:w="0" w:type="dxa"/>
        <w:tblBorders>
          <w:top w:val="single" w:color="000AC5" w:sz="8" w:space="0"/>
          <w:left w:val="single" w:color="000AC5" w:sz="8" w:space="0"/>
          <w:bottom w:val="single" w:color="000AC5" w:sz="8" w:space="0"/>
          <w:right w:val="single" w:color="000AC5" w:sz="8" w:space="0"/>
          <w:insideH w:val="single" w:color="000AC5" w:sz="8" w:space="0"/>
          <w:insideV w:val="single" w:color="000AC5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75"/>
        <w:gridCol w:w="2345"/>
        <w:gridCol w:w="2910"/>
      </w:tblGrid>
      <w:tr w14:paraId="369145C2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5" w:type="dxa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  <w:tl2br w:val="nil"/>
              <w:tr2bl w:val="nil"/>
            </w:tcBorders>
            <w:shd w:val="clear" w:color="auto" w:fill="4F81BD"/>
            <w:vAlign w:val="center"/>
          </w:tcPr>
          <w:p w14:paraId="003A29B0">
            <w:pPr>
              <w:ind w:left="0" w:leftChars="0" w:firstLine="0" w:firstLineChars="0"/>
              <w:jc w:val="center"/>
              <w:rPr>
                <w:rFonts w:hint="eastAsia"/>
                <w:b/>
                <w:bCs/>
                <w:color w:val="FFFFFF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FFFF"/>
                <w:highlight w:val="none"/>
                <w:vertAlign w:val="baseline"/>
                <w:lang w:val="en-US" w:eastAsia="zh-CN"/>
              </w:rPr>
              <w:t>参数类别</w:t>
            </w: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  <w:tl2br w:val="nil"/>
              <w:tr2bl w:val="nil"/>
            </w:tcBorders>
            <w:shd w:val="clear" w:color="auto" w:fill="4F81BD"/>
            <w:vAlign w:val="center"/>
          </w:tcPr>
          <w:p w14:paraId="7A14A469">
            <w:pPr>
              <w:ind w:left="0" w:leftChars="0" w:firstLine="0" w:firstLineChars="0"/>
              <w:jc w:val="center"/>
              <w:rPr>
                <w:rFonts w:hint="eastAsia"/>
                <w:b/>
                <w:bCs/>
                <w:color w:val="FFFFFF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FFFF"/>
                <w:highlight w:val="none"/>
                <w:vertAlign w:val="baseline"/>
                <w:lang w:val="en-US" w:eastAsia="zh-CN"/>
              </w:rPr>
              <w:t>参数名称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  <w:tl2br w:val="nil"/>
              <w:tr2bl w:val="nil"/>
            </w:tcBorders>
            <w:shd w:val="clear" w:color="auto" w:fill="4F81BD"/>
            <w:vAlign w:val="center"/>
          </w:tcPr>
          <w:p w14:paraId="7854804E">
            <w:pPr>
              <w:ind w:left="0" w:leftChars="0" w:firstLine="0" w:firstLineChars="0"/>
              <w:jc w:val="center"/>
              <w:rPr>
                <w:rFonts w:hint="eastAsia"/>
                <w:b/>
                <w:bCs/>
                <w:color w:val="FFFFFF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FFFF"/>
                <w:highlight w:val="none"/>
                <w:vertAlign w:val="baseline"/>
                <w:lang w:val="en-US" w:eastAsia="zh-CN"/>
              </w:rPr>
              <w:t>默认值</w:t>
            </w:r>
          </w:p>
        </w:tc>
      </w:tr>
      <w:tr w14:paraId="7845F7E3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75" w:type="dxa"/>
            <w:vMerge w:val="restart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4E9B9F85">
            <w:pPr>
              <w:ind w:left="0" w:leftChars="0" w:firstLine="0" w:firstLineChars="0"/>
              <w:jc w:val="center"/>
              <w:rPr>
                <w:rFonts w:hint="default" w:eastAsia="微软雅黑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基本设置</w:t>
            </w:r>
          </w:p>
        </w:tc>
        <w:tc>
          <w:tcPr>
            <w:tcW w:w="2345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0B327276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系统复位按键</w:t>
            </w:r>
          </w:p>
        </w:tc>
        <w:tc>
          <w:tcPr>
            <w:tcW w:w="2910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4EF6D26A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使能</w:t>
            </w:r>
          </w:p>
        </w:tc>
      </w:tr>
      <w:tr w14:paraId="2718A3D7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7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3EDEBFCD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2921C6A2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注册模式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2A997535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NONE</w:t>
            </w:r>
          </w:p>
        </w:tc>
      </w:tr>
      <w:tr w14:paraId="19A2A587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7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013BD97F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58C2631E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输入\输出反向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13C68BEA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DISABLE（禁能）</w:t>
            </w:r>
          </w:p>
        </w:tc>
      </w:tr>
      <w:tr w14:paraId="78CA5445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75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2869561B">
            <w:pPr>
              <w:ind w:left="0" w:leftChars="0" w:firstLine="0" w:firstLineChars="0"/>
              <w:jc w:val="center"/>
              <w:rPr>
                <w:rFonts w:hint="eastAsia" w:eastAsia="微软雅黑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以太网参数</w:t>
            </w: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32D8C73B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LAN1默认IP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74D8DE63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192.168.1.5</w:t>
            </w:r>
          </w:p>
        </w:tc>
      </w:tr>
      <w:tr w14:paraId="329FBE9D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7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55820731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17568B29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LAN2默认IP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58A6D899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192.168.3.5</w:t>
            </w:r>
          </w:p>
        </w:tc>
      </w:tr>
      <w:tr w14:paraId="3A62AA84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7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4C2F8ADF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7922B969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LAN1网关地址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4F7B7498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192.168.1.1</w:t>
            </w:r>
          </w:p>
        </w:tc>
      </w:tr>
      <w:tr w14:paraId="1A9C8BF8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7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78AA1C32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48A114A3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LAN2网关地址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2622AAC2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192.168.3.1</w:t>
            </w:r>
          </w:p>
        </w:tc>
      </w:tr>
      <w:tr w14:paraId="1B43E9B2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7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4FC2AC44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35DA034A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子网掩码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04BE8CC9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255.255.255.0</w:t>
            </w:r>
          </w:p>
        </w:tc>
      </w:tr>
      <w:tr w14:paraId="1A22B78D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7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48108676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1A6D6D25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IP分配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545A72A6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STATIC（静态）</w:t>
            </w:r>
          </w:p>
        </w:tc>
      </w:tr>
      <w:tr w14:paraId="306C193F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75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0249F629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串口基本参数</w:t>
            </w: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4E2A9E34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波特率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7747176D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9600</w:t>
            </w:r>
          </w:p>
        </w:tc>
      </w:tr>
      <w:tr w14:paraId="713DA47C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7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5CA5A1FB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4B344E0B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数据位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662A0D0E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8</w:t>
            </w:r>
          </w:p>
        </w:tc>
      </w:tr>
      <w:tr w14:paraId="523BCB30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7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172078FE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4B43BAD6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停止位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36178615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1</w:t>
            </w:r>
          </w:p>
        </w:tc>
      </w:tr>
      <w:tr w14:paraId="60D23D87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7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68BE41F5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740C3522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校验位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645928D2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None</w:t>
            </w:r>
          </w:p>
        </w:tc>
      </w:tr>
      <w:tr w14:paraId="480F6350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75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7BCC0222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串口网络参数</w:t>
            </w: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06F333A1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工作模式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79D0C9DB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TCP Server</w:t>
            </w:r>
          </w:p>
        </w:tc>
      </w:tr>
      <w:tr w14:paraId="5C21685B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2" w:hRule="exact"/>
        </w:trPr>
        <w:tc>
          <w:tcPr>
            <w:tcW w:w="227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54626A4A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72A1FA79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本地端口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77B9276D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串口1：5000</w:t>
            </w:r>
          </w:p>
          <w:p w14:paraId="4AEB02E7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串口2：5100</w:t>
            </w:r>
          </w:p>
          <w:p w14:paraId="032740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……</w:t>
            </w:r>
          </w:p>
          <w:p w14:paraId="329B4F8D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串口8：5700</w:t>
            </w:r>
          </w:p>
        </w:tc>
      </w:tr>
      <w:tr w14:paraId="21AEDE2E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5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790EAFCF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网络通道</w:t>
            </w: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071AC415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网络模式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01A8A434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TCP Server</w:t>
            </w:r>
          </w:p>
        </w:tc>
      </w:tr>
      <w:tr w14:paraId="459D648A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1" w:hRule="exact"/>
        </w:trPr>
        <w:tc>
          <w:tcPr>
            <w:tcW w:w="227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5AB64E38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0E7E11C0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本地端口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2FBFB654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通道1：9000</w:t>
            </w:r>
          </w:p>
          <w:p w14:paraId="3749B273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通道2：9010</w:t>
            </w:r>
          </w:p>
          <w:p w14:paraId="0CBD942D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……</w:t>
            </w:r>
          </w:p>
          <w:p w14:paraId="5710A497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通道8：9070</w:t>
            </w:r>
          </w:p>
        </w:tc>
      </w:tr>
      <w:tr w14:paraId="0F8DCCDF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5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0572AB08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网关通讯</w:t>
            </w: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41F631CF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工作模式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20C4BD97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TCP Server</w:t>
            </w:r>
          </w:p>
        </w:tc>
      </w:tr>
      <w:tr w14:paraId="7EDBB2A2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9" w:hRule="exact"/>
        </w:trPr>
        <w:tc>
          <w:tcPr>
            <w:tcW w:w="227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783DC525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3FD55ED7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本地端口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002117B6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通讯1：8000</w:t>
            </w:r>
          </w:p>
          <w:p w14:paraId="388EF281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通讯2：8010</w:t>
            </w:r>
          </w:p>
          <w:p w14:paraId="502C3B05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</w:p>
        </w:tc>
      </w:tr>
      <w:tr w14:paraId="34F503C4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795F9BC7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121F7712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通讯协议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3CA8D868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Stand</w:t>
            </w:r>
          </w:p>
        </w:tc>
      </w:tr>
      <w:tr w14:paraId="77C4904D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5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56B021EE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DI通道</w:t>
            </w: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5CB777E8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I/O类型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390821DB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INPUT（不可更改）</w:t>
            </w:r>
          </w:p>
        </w:tc>
      </w:tr>
      <w:tr w14:paraId="73CA2EE0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005124A0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28B2A007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输入滤波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3472B550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50ms</w:t>
            </w:r>
          </w:p>
        </w:tc>
      </w:tr>
      <w:tr w14:paraId="17222B8A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5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6FAC366D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DO通道</w:t>
            </w: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5F7B7CEB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I/O类型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01ED4B6B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OUTPUT（不可更改）</w:t>
            </w:r>
          </w:p>
        </w:tc>
      </w:tr>
      <w:tr w14:paraId="4BC2CB1B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477FD0EB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784AA84D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初始状态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0577B877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LOW</w:t>
            </w:r>
          </w:p>
        </w:tc>
      </w:tr>
      <w:tr w14:paraId="48EF1E25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6903805D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1DD54836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锁定输出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721BEBD7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DISABLE</w:t>
            </w:r>
          </w:p>
        </w:tc>
      </w:tr>
      <w:tr w14:paraId="598FAA1C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72D58548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150147D7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安全时间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5E06621B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0ms</w:t>
            </w:r>
          </w:p>
        </w:tc>
      </w:tr>
      <w:tr w14:paraId="580232CD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1EC0DBA6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428DD31F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安全状态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7BA34258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LOW</w:t>
            </w:r>
          </w:p>
        </w:tc>
      </w:tr>
      <w:tr w14:paraId="538C7C2B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5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3A5A29A0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数据上报</w:t>
            </w: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0A26EEBE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上报使能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75519555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DISABLE</w:t>
            </w:r>
          </w:p>
        </w:tc>
      </w:tr>
      <w:tr w14:paraId="6B069F4C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26E859BE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7444D64B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网络模式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79448D78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TCP Server</w:t>
            </w:r>
          </w:p>
        </w:tc>
      </w:tr>
      <w:tr w14:paraId="3DC575CF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288B285C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2E5E828E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本地端口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7C712307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9500</w:t>
            </w:r>
          </w:p>
        </w:tc>
      </w:tr>
      <w:tr w14:paraId="1A674A72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468CE8C2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221E4231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上报协议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491BBFC8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JSON</w:t>
            </w:r>
          </w:p>
        </w:tc>
      </w:tr>
      <w:tr w14:paraId="507C25C1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7CC81499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4C9987B6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上报模式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101C8432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Separate</w:t>
            </w:r>
          </w:p>
        </w:tc>
      </w:tr>
      <w:tr w14:paraId="5516C79A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2EDCC733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4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6238F1E0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MQTT上报使能</w:t>
            </w:r>
          </w:p>
        </w:tc>
        <w:tc>
          <w:tcPr>
            <w:tcW w:w="291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center"/>
          </w:tcPr>
          <w:p w14:paraId="494D32C0">
            <w:pPr>
              <w:ind w:left="0" w:leftChars="0" w:firstLine="0" w:firstLineChars="0"/>
              <w:jc w:val="center"/>
              <w:rPr>
                <w:rFonts w:hint="default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勾选启用</w:t>
            </w:r>
          </w:p>
        </w:tc>
      </w:tr>
      <w:tr w14:paraId="4080EAEC">
        <w:tblPrEx>
          <w:tblBorders>
            <w:top w:val="single" w:color="000AC5" w:sz="8" w:space="0"/>
            <w:left w:val="single" w:color="000AC5" w:sz="8" w:space="0"/>
            <w:bottom w:val="single" w:color="000AC5" w:sz="8" w:space="0"/>
            <w:right w:val="single" w:color="000AC5" w:sz="8" w:space="0"/>
            <w:insideH w:val="single" w:color="000AC5" w:sz="8" w:space="0"/>
            <w:insideV w:val="single" w:color="000AC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4AFADF8D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系统登录密码</w:t>
            </w:r>
          </w:p>
        </w:tc>
        <w:tc>
          <w:tcPr>
            <w:tcW w:w="5255" w:type="dxa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center"/>
          </w:tcPr>
          <w:p w14:paraId="04E7A84F">
            <w:p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highlight w:val="none"/>
                <w:vertAlign w:val="baseline"/>
                <w:lang w:val="en-US" w:eastAsia="zh-CN"/>
              </w:rPr>
              <w:t>admin（包含WEB网页和配置软件）</w:t>
            </w:r>
          </w:p>
        </w:tc>
      </w:tr>
    </w:tbl>
    <w:p w14:paraId="167C4B24">
      <w:pPr>
        <w:ind w:left="0" w:leftChars="0" w:firstLine="0" w:firstLineChars="0"/>
        <w:rPr>
          <w:rFonts w:hint="eastAsia"/>
          <w:lang w:val="en-US" w:eastAsia="zh-CN"/>
        </w:rPr>
      </w:pPr>
    </w:p>
    <w:p w14:paraId="0660511E">
      <w:pPr>
        <w:pStyle w:val="3"/>
        <w:bidi w:val="0"/>
        <w:jc w:val="left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 w14:paraId="443356BB">
      <w:pPr>
        <w:pStyle w:val="3"/>
        <w:bidi w:val="0"/>
        <w:jc w:val="left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 w14:paraId="51ED8518">
      <w:pPr>
        <w:pStyle w:val="3"/>
        <w:bidi w:val="0"/>
        <w:jc w:val="left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 w14:paraId="7129D577">
      <w:pPr>
        <w:pStyle w:val="3"/>
        <w:bidi w:val="0"/>
        <w:jc w:val="left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 w14:paraId="16AD8DFB">
      <w:pPr>
        <w:pStyle w:val="3"/>
        <w:bidi w:val="0"/>
        <w:jc w:val="left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 w14:paraId="6B685655">
      <w:pPr>
        <w:pStyle w:val="3"/>
        <w:bidi w:val="0"/>
        <w:jc w:val="left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 w14:paraId="5FC9A8A9">
      <w:pPr>
        <w:pStyle w:val="3"/>
        <w:bidi w:val="0"/>
        <w:jc w:val="left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 w14:paraId="6666118C">
      <w:pPr>
        <w:pStyle w:val="3"/>
        <w:bidi w:val="0"/>
        <w:jc w:val="left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 w14:paraId="36DECA60">
      <w:pPr>
        <w:pStyle w:val="3"/>
        <w:bidi w:val="0"/>
        <w:jc w:val="left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 w14:paraId="33898A4D">
      <w:pPr>
        <w:pStyle w:val="3"/>
        <w:bidi w:val="0"/>
        <w:jc w:val="left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 w14:paraId="0F94CA67">
      <w:pPr>
        <w:pStyle w:val="2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 w14:paraId="50A189E6">
      <w:pPr>
        <w:pStyle w:val="2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 w14:paraId="077AB6A8">
      <w:pPr>
        <w:pStyle w:val="2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 w14:paraId="531816D3">
      <w:pPr>
        <w:pStyle w:val="3"/>
        <w:bidi w:val="0"/>
        <w:jc w:val="left"/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</w:pPr>
      <w:bookmarkStart w:id="148" w:name="_Toc7975"/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附2：</w:t>
      </w:r>
      <w:r>
        <w:rPr>
          <w:rFonts w:hint="eastAsia" w:eastAsia="微软雅黑" w:cs="微软雅黑"/>
          <w:sz w:val="32"/>
          <w:szCs w:val="32"/>
          <w:lang w:val="en-US" w:eastAsia="zh-CN"/>
        </w:rPr>
        <w:t>寄存器地址对照表</w:t>
      </w:r>
      <w:bookmarkEnd w:id="148"/>
    </w:p>
    <w:tbl>
      <w:tblPr>
        <w:tblStyle w:val="15"/>
        <w:tblW w:w="10284" w:type="dxa"/>
        <w:tblInd w:w="-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7"/>
        <w:gridCol w:w="1132"/>
        <w:gridCol w:w="1216"/>
        <w:gridCol w:w="6409"/>
      </w:tblGrid>
      <w:tr w14:paraId="71AC74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7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vAlign w:val="center"/>
          </w:tcPr>
          <w:p w14:paraId="196AE8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/>
                <w:bCs/>
                <w:color w:val="FFFFFF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FFFF"/>
                <w:sz w:val="21"/>
                <w:szCs w:val="21"/>
                <w:vertAlign w:val="baseline"/>
                <w:lang w:val="en-US" w:eastAsia="zh-CN"/>
              </w:rPr>
              <w:t>寄存器</w:t>
            </w:r>
          </w:p>
          <w:p w14:paraId="4D081A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/>
                <w:bCs/>
                <w:color w:val="FFFFFF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FFFF"/>
                <w:sz w:val="21"/>
                <w:szCs w:val="21"/>
                <w:vertAlign w:val="baseline"/>
                <w:lang w:val="en-US" w:eastAsia="zh-CN"/>
              </w:rPr>
              <w:t>类型</w:t>
            </w:r>
          </w:p>
        </w:tc>
        <w:tc>
          <w:tcPr>
            <w:tcW w:w="2348" w:type="dxa"/>
            <w:gridSpan w:val="2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vAlign w:val="center"/>
          </w:tcPr>
          <w:p w14:paraId="5742876E">
            <w:pPr>
              <w:ind w:left="0" w:leftChars="0" w:firstLine="0" w:firstLineChars="0"/>
              <w:jc w:val="center"/>
              <w:rPr>
                <w:rFonts w:hint="eastAsia"/>
                <w:b/>
                <w:bCs/>
                <w:color w:val="FFFFFF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FFFF"/>
                <w:sz w:val="21"/>
                <w:szCs w:val="21"/>
                <w:vertAlign w:val="baseline"/>
                <w:lang w:val="en-US" w:eastAsia="zh-CN"/>
              </w:rPr>
              <w:t>寄存器地址</w:t>
            </w:r>
          </w:p>
        </w:tc>
        <w:tc>
          <w:tcPr>
            <w:tcW w:w="6409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vAlign w:val="center"/>
          </w:tcPr>
          <w:p w14:paraId="2CEDD2EE">
            <w:pPr>
              <w:ind w:left="0" w:leftChars="0" w:firstLine="0" w:firstLineChars="0"/>
              <w:jc w:val="center"/>
              <w:rPr>
                <w:rFonts w:hint="eastAsia"/>
                <w:b/>
                <w:bCs/>
                <w:color w:val="FFFFFF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FFFF"/>
                <w:sz w:val="21"/>
                <w:szCs w:val="21"/>
                <w:vertAlign w:val="baseline"/>
                <w:lang w:val="en-US" w:eastAsia="zh-CN"/>
              </w:rPr>
              <w:t>寄存器定义</w:t>
            </w:r>
          </w:p>
        </w:tc>
      </w:tr>
      <w:tr w14:paraId="019419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7" w:type="dxa"/>
            <w:vMerge w:val="continue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7B0F99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239B8362">
            <w:pPr>
              <w:ind w:left="0" w:leftChars="0" w:firstLine="0" w:firstLineChars="0"/>
              <w:jc w:val="center"/>
              <w:rPr>
                <w:rFonts w:hint="default"/>
                <w:b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十六进制</w:t>
            </w:r>
          </w:p>
        </w:tc>
        <w:tc>
          <w:tcPr>
            <w:tcW w:w="1216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6AF735E3">
            <w:pPr>
              <w:ind w:left="0" w:leftChars="0" w:firstLine="0" w:firstLineChars="0"/>
              <w:jc w:val="center"/>
              <w:rPr>
                <w:rFonts w:hint="default"/>
                <w:b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十进制</w:t>
            </w:r>
          </w:p>
        </w:tc>
        <w:tc>
          <w:tcPr>
            <w:tcW w:w="6409" w:type="dxa"/>
            <w:vMerge w:val="continue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37DB5BE8">
            <w:pPr>
              <w:ind w:left="0" w:leftChars="0" w:firstLine="0" w:firstLineChars="0"/>
              <w:jc w:val="center"/>
              <w:rPr>
                <w:rFonts w:hint="eastAsia"/>
                <w:b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20BF79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28EA0E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21"/>
                <w:szCs w:val="21"/>
                <w:vertAlign w:val="baseline"/>
                <w:lang w:val="en-US" w:eastAsia="zh-CN"/>
              </w:rPr>
              <w:t>IO类型</w:t>
            </w:r>
          </w:p>
          <w:p w14:paraId="78A0A6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21"/>
                <w:szCs w:val="21"/>
                <w:vertAlign w:val="baseline"/>
                <w:lang w:val="en-US" w:eastAsia="zh-CN"/>
              </w:rPr>
              <w:t>寄存器</w:t>
            </w:r>
          </w:p>
        </w:tc>
        <w:tc>
          <w:tcPr>
            <w:tcW w:w="113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27A6D38B">
            <w:pPr>
              <w:ind w:left="0" w:leftChars="0" w:firstLine="0" w:firstLineChars="0"/>
              <w:jc w:val="center"/>
              <w:rPr>
                <w:rFonts w:hint="eastAsia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21"/>
                <w:szCs w:val="21"/>
                <w:vertAlign w:val="baseline"/>
                <w:lang w:val="en-US" w:eastAsia="zh-CN"/>
              </w:rPr>
              <w:t>0x0FA0</w:t>
            </w:r>
          </w:p>
        </w:tc>
        <w:tc>
          <w:tcPr>
            <w:tcW w:w="121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5BB45AB7">
            <w:pPr>
              <w:ind w:left="0" w:leftChars="0" w:firstLine="0" w:firstLineChars="0"/>
              <w:jc w:val="center"/>
              <w:rPr>
                <w:rFonts w:hint="default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21"/>
                <w:szCs w:val="21"/>
                <w:vertAlign w:val="baseline"/>
                <w:lang w:val="en-US" w:eastAsia="zh-CN"/>
              </w:rPr>
              <w:t>4000</w:t>
            </w:r>
          </w:p>
        </w:tc>
        <w:tc>
          <w:tcPr>
            <w:tcW w:w="640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3E840E02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both"/>
              <w:textAlignment w:val="auto"/>
              <w:rPr>
                <w:rFonts w:hint="eastAsia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pacing w:val="-6"/>
                <w:sz w:val="21"/>
                <w:szCs w:val="21"/>
                <w:lang w:eastAsia="zh-CN"/>
              </w:rPr>
              <w:t>只读，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-6"/>
                <w:sz w:val="21"/>
                <w:szCs w:val="21"/>
              </w:rPr>
              <w:t>高电平（1）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为输出，低电平（0）为输入。</w:t>
            </w:r>
          </w:p>
        </w:tc>
      </w:tr>
      <w:tr w14:paraId="650FFF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152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69FF70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 w:val="0"/>
                <w:b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sz w:val="21"/>
                <w:szCs w:val="21"/>
                <w:vertAlign w:val="baseline"/>
                <w:lang w:val="en-US" w:eastAsia="zh-CN"/>
              </w:rPr>
              <w:t>IO状态</w:t>
            </w:r>
          </w:p>
          <w:p w14:paraId="5BC8F1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 w:val="0"/>
                <w:b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/>
                <w:sz w:val="21"/>
                <w:szCs w:val="21"/>
                <w:vertAlign w:val="baseline"/>
                <w:lang w:val="en-US" w:eastAsia="zh-CN"/>
              </w:rPr>
              <w:t>寄存器</w:t>
            </w:r>
          </w:p>
        </w:tc>
        <w:tc>
          <w:tcPr>
            <w:tcW w:w="113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16AE2631">
            <w:pPr>
              <w:ind w:left="0" w:leftChars="0" w:firstLine="0" w:firstLineChars="0"/>
              <w:jc w:val="center"/>
              <w:rPr>
                <w:rFonts w:hint="eastAsia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21"/>
                <w:szCs w:val="21"/>
                <w:vertAlign w:val="baseline"/>
                <w:lang w:val="en-US" w:eastAsia="zh-CN"/>
              </w:rPr>
              <w:t>0x0FA1</w:t>
            </w:r>
          </w:p>
        </w:tc>
        <w:tc>
          <w:tcPr>
            <w:tcW w:w="121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028F2C16">
            <w:pPr>
              <w:ind w:left="0" w:leftChars="0" w:firstLine="0" w:firstLineChars="0"/>
              <w:jc w:val="center"/>
              <w:rPr>
                <w:rFonts w:hint="default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21"/>
                <w:szCs w:val="21"/>
                <w:vertAlign w:val="baseline"/>
                <w:lang w:val="en-US" w:eastAsia="zh-CN"/>
              </w:rPr>
              <w:t>4001</w:t>
            </w:r>
          </w:p>
        </w:tc>
        <w:tc>
          <w:tcPr>
            <w:tcW w:w="640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63C00540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pacing w:val="-6"/>
                <w:sz w:val="21"/>
                <w:szCs w:val="21"/>
                <w:lang w:eastAsia="zh-CN"/>
              </w:rPr>
              <w:t>只读，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-6"/>
                <w:sz w:val="21"/>
                <w:szCs w:val="21"/>
              </w:rPr>
              <w:t>“1”代表高电平、“0”代表低电平。当 I/O信号为输入时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-6"/>
                <w:sz w:val="21"/>
                <w:szCs w:val="21"/>
                <w:lang w:eastAsia="zh-CN"/>
              </w:rPr>
              <w:t>，该信息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-6"/>
                <w:sz w:val="21"/>
                <w:szCs w:val="21"/>
              </w:rPr>
              <w:t>对应 I/O的当前输入状态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-6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-6"/>
                <w:sz w:val="21"/>
                <w:szCs w:val="21"/>
              </w:rPr>
              <w:t>为输出时则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-6"/>
                <w:sz w:val="21"/>
                <w:szCs w:val="21"/>
                <w:lang w:eastAsia="zh-CN"/>
              </w:rPr>
              <w:t>对应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-6"/>
                <w:sz w:val="21"/>
                <w:szCs w:val="21"/>
              </w:rPr>
              <w:t xml:space="preserve"> I/O的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-6"/>
                <w:sz w:val="21"/>
                <w:szCs w:val="21"/>
                <w:lang w:eastAsia="zh-CN"/>
              </w:rPr>
              <w:t>当前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-6"/>
                <w:sz w:val="21"/>
                <w:szCs w:val="21"/>
              </w:rPr>
              <w:t>输出电平。</w:t>
            </w:r>
          </w:p>
        </w:tc>
      </w:tr>
      <w:tr w14:paraId="26745F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0" w:hRule="atLeast"/>
        </w:trPr>
        <w:tc>
          <w:tcPr>
            <w:tcW w:w="152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0AB9E7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21"/>
                <w:szCs w:val="21"/>
                <w:vertAlign w:val="baseline"/>
                <w:lang w:val="en-US" w:eastAsia="zh-CN"/>
              </w:rPr>
              <w:t>置高</w:t>
            </w:r>
          </w:p>
          <w:p w14:paraId="42025E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21"/>
                <w:szCs w:val="21"/>
                <w:vertAlign w:val="baseline"/>
                <w:lang w:val="en-US" w:eastAsia="zh-CN"/>
              </w:rPr>
              <w:t>寄存器</w:t>
            </w:r>
          </w:p>
        </w:tc>
        <w:tc>
          <w:tcPr>
            <w:tcW w:w="113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6DF3F1AB">
            <w:pPr>
              <w:ind w:left="0" w:leftChars="0" w:firstLine="0" w:firstLineChars="0"/>
              <w:jc w:val="center"/>
              <w:rPr>
                <w:rFonts w:hint="eastAsia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21"/>
                <w:szCs w:val="21"/>
                <w:vertAlign w:val="baseline"/>
                <w:lang w:val="en-US" w:eastAsia="zh-CN"/>
              </w:rPr>
              <w:t>0x0FA2</w:t>
            </w:r>
          </w:p>
        </w:tc>
        <w:tc>
          <w:tcPr>
            <w:tcW w:w="121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3068B434">
            <w:pPr>
              <w:ind w:left="0" w:leftChars="0" w:firstLine="0" w:firstLineChars="0"/>
              <w:jc w:val="center"/>
              <w:rPr>
                <w:rFonts w:hint="default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21"/>
                <w:szCs w:val="21"/>
                <w:vertAlign w:val="baseline"/>
                <w:lang w:val="en-US" w:eastAsia="zh-CN"/>
              </w:rPr>
              <w:t>4002</w:t>
            </w:r>
          </w:p>
        </w:tc>
        <w:tc>
          <w:tcPr>
            <w:tcW w:w="640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44775DA4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pacing w:val="-6"/>
                <w:sz w:val="21"/>
                <w:szCs w:val="21"/>
                <w:lang w:eastAsia="zh-CN"/>
              </w:rPr>
              <w:t>只写，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-6"/>
                <w:sz w:val="21"/>
                <w:szCs w:val="21"/>
              </w:rPr>
              <w:t>用来设置对应 I/O信号的端口为高电平（1）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-6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-6"/>
                <w:sz w:val="21"/>
                <w:szCs w:val="21"/>
              </w:rPr>
              <w:t>写这个寄存器时，“1”对应的位的 I/O将设置为高电平（1），“0”对应的位的 I/O输出状态不改变，另外当这个位对应的 I/O类型为输入时，写入的数值将不会影响其输入电平。</w:t>
            </w:r>
          </w:p>
        </w:tc>
      </w:tr>
      <w:tr w14:paraId="2B64D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2" w:hRule="atLeast"/>
        </w:trPr>
        <w:tc>
          <w:tcPr>
            <w:tcW w:w="152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18FF40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21"/>
                <w:szCs w:val="21"/>
                <w:vertAlign w:val="baseline"/>
                <w:lang w:val="en-US" w:eastAsia="zh-CN"/>
              </w:rPr>
              <w:t>置低</w:t>
            </w:r>
          </w:p>
          <w:p w14:paraId="0AD220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21"/>
                <w:szCs w:val="21"/>
                <w:vertAlign w:val="baseline"/>
                <w:lang w:val="en-US" w:eastAsia="zh-CN"/>
              </w:rPr>
              <w:t>寄存器</w:t>
            </w:r>
          </w:p>
        </w:tc>
        <w:tc>
          <w:tcPr>
            <w:tcW w:w="113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31C16C10">
            <w:pPr>
              <w:ind w:left="0" w:leftChars="0" w:firstLine="0" w:firstLineChars="0"/>
              <w:jc w:val="center"/>
              <w:rPr>
                <w:rFonts w:hint="eastAsia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21"/>
                <w:szCs w:val="21"/>
                <w:vertAlign w:val="baseline"/>
                <w:lang w:val="en-US" w:eastAsia="zh-CN"/>
              </w:rPr>
              <w:t>0x0FA3</w:t>
            </w:r>
          </w:p>
        </w:tc>
        <w:tc>
          <w:tcPr>
            <w:tcW w:w="121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76F647F7">
            <w:pPr>
              <w:ind w:left="0" w:leftChars="0" w:firstLine="0" w:firstLineChars="0"/>
              <w:jc w:val="center"/>
              <w:rPr>
                <w:rFonts w:hint="default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21"/>
                <w:szCs w:val="21"/>
                <w:vertAlign w:val="baseline"/>
                <w:lang w:val="en-US" w:eastAsia="zh-CN"/>
              </w:rPr>
              <w:t>4003</w:t>
            </w:r>
          </w:p>
        </w:tc>
        <w:tc>
          <w:tcPr>
            <w:tcW w:w="640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7F9349AA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pacing w:val="-6"/>
                <w:sz w:val="21"/>
                <w:szCs w:val="21"/>
                <w:lang w:eastAsia="zh-CN"/>
              </w:rPr>
              <w:t>只写，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-6"/>
                <w:sz w:val="21"/>
                <w:szCs w:val="21"/>
              </w:rPr>
              <w:t>用来设置对应 I/O 信号的端口为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-6"/>
                <w:sz w:val="21"/>
                <w:szCs w:val="21"/>
                <w:lang w:eastAsia="zh-CN"/>
              </w:rPr>
              <w:t>低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-6"/>
                <w:sz w:val="21"/>
                <w:szCs w:val="21"/>
              </w:rPr>
              <w:t>电平（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-6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-6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-6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-6"/>
                <w:sz w:val="21"/>
                <w:szCs w:val="21"/>
              </w:rPr>
              <w:t>写这个寄存器时，“1”对应的位的 I/O将设置为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-6"/>
                <w:sz w:val="21"/>
                <w:szCs w:val="21"/>
                <w:lang w:eastAsia="zh-CN"/>
              </w:rPr>
              <w:t>低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-6"/>
                <w:sz w:val="21"/>
                <w:szCs w:val="21"/>
              </w:rPr>
              <w:t>电平（1），“0”对应的位的 I/O输出状态不改变，另外当这个位对应的 I/O类型为输入时，写入的数值将不会影响其输入电平。</w:t>
            </w:r>
          </w:p>
        </w:tc>
      </w:tr>
      <w:tr w14:paraId="409604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0284" w:type="dxa"/>
            <w:gridSpan w:val="4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3C7F74F7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both"/>
              <w:textAlignment w:val="auto"/>
              <w:rPr>
                <w:rFonts w:hint="eastAsia"/>
                <w:b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val="en-US" w:eastAsia="zh-CN"/>
              </w:rPr>
              <w:t>其中高字节的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eastAsia="zh-CN"/>
              </w:rPr>
              <w:t>“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</w:rPr>
              <w:t>Bit15←Bit0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eastAsia="zh-CN"/>
              </w:rPr>
              <w:t>”对应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val="en-US" w:eastAsia="zh-CN"/>
              </w:rPr>
              <w:t>IO通道“通道16←通道1”，低字节的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eastAsia="zh-CN"/>
              </w:rPr>
              <w:t>“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</w:rPr>
              <w:t>Bit15←Bit0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eastAsia="zh-CN"/>
              </w:rPr>
              <w:t>”对应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val="en-US" w:eastAsia="zh-CN"/>
              </w:rPr>
              <w:t>IO通道“通道31←通道17”，若IO通道数小于32，则写入空余位的值无效。</w:t>
            </w:r>
          </w:p>
        </w:tc>
      </w:tr>
      <w:tr w14:paraId="67770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1527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525485FB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val="en-US" w:eastAsia="zh-CN"/>
              </w:rPr>
              <w:t>线圈编号</w:t>
            </w:r>
          </w:p>
        </w:tc>
        <w:tc>
          <w:tcPr>
            <w:tcW w:w="2348" w:type="dxa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0FE9D092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val="en-US" w:eastAsia="zh-CN"/>
              </w:rPr>
              <w:t>线圈地址</w:t>
            </w:r>
          </w:p>
        </w:tc>
        <w:tc>
          <w:tcPr>
            <w:tcW w:w="6409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7512669B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val="en-US" w:eastAsia="zh-CN"/>
              </w:rPr>
              <w:t>线圈定义</w:t>
            </w:r>
          </w:p>
        </w:tc>
      </w:tr>
      <w:tr w14:paraId="0AA339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exact"/>
        </w:trPr>
        <w:tc>
          <w:tcPr>
            <w:tcW w:w="1527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6FAA9368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700E8243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十六进制</w:t>
            </w:r>
          </w:p>
        </w:tc>
        <w:tc>
          <w:tcPr>
            <w:tcW w:w="121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194D77EA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十进制</w:t>
            </w:r>
          </w:p>
        </w:tc>
        <w:tc>
          <w:tcPr>
            <w:tcW w:w="6409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7373A80A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eastAsia="zh-CN"/>
              </w:rPr>
            </w:pPr>
          </w:p>
        </w:tc>
      </w:tr>
      <w:tr w14:paraId="5729D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2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6E57AA76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0x0000</w:t>
            </w:r>
          </w:p>
        </w:tc>
        <w:tc>
          <w:tcPr>
            <w:tcW w:w="113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3508B4E5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</w:t>
            </w: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FA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121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4FF2986A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000</w:t>
            </w:r>
          </w:p>
        </w:tc>
        <w:tc>
          <w:tcPr>
            <w:tcW w:w="6409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305D4518">
            <w:pPr>
              <w:ind w:left="0" w:leftChars="0" w:firstLine="0" w:firstLineChars="0"/>
              <w:jc w:val="center"/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指示状态为 </w:t>
            </w:r>
            <w:r>
              <w:rPr>
                <w:rFonts w:hint="default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1= ON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和 </w:t>
            </w:r>
            <w:r>
              <w:rPr>
                <w:rFonts w:hint="default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0= OFF</w:t>
            </w: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；</w:t>
            </w:r>
          </w:p>
          <w:p w14:paraId="4FED6159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输出的状态表示为十六进制字节值，输出 </w:t>
            </w:r>
            <w:r>
              <w:rPr>
                <w:rFonts w:hint="default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7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是这个字节的</w:t>
            </w:r>
            <w:r>
              <w:rPr>
                <w:rFonts w:hint="default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MSB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，输出 </w:t>
            </w:r>
            <w:r>
              <w:rPr>
                <w:rFonts w:hint="default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0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是 </w:t>
            </w:r>
            <w:r>
              <w:rPr>
                <w:rFonts w:hint="default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LSB</w:t>
            </w: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（最低有效位）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。</w:t>
            </w:r>
          </w:p>
          <w:p w14:paraId="7E0921A4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通常，将一个字节内的比特表示为 </w:t>
            </w:r>
            <w:r>
              <w:rPr>
                <w:rFonts w:hint="default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MSB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位于左侧，</w:t>
            </w:r>
            <w:r>
              <w:rPr>
                <w:rFonts w:hint="default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LSB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位于右侧。第一字节的输出从左至右为 </w:t>
            </w:r>
            <w:r>
              <w:rPr>
                <w:rFonts w:hint="default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7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至 </w:t>
            </w:r>
            <w:r>
              <w:rPr>
                <w:rFonts w:hint="default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。下一个字节的输出从左到右为 </w:t>
            </w: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5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至</w:t>
            </w: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8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。当串行发射比特时，从 </w:t>
            </w:r>
            <w:r>
              <w:rPr>
                <w:rFonts w:hint="default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LSB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向 </w:t>
            </w:r>
            <w:r>
              <w:rPr>
                <w:rFonts w:hint="default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MSB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传输：</w:t>
            </w: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0 . . . 7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、</w:t>
            </w:r>
            <w:r>
              <w:rPr>
                <w:rFonts w:hint="default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8 . . . </w:t>
            </w: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等等。</w:t>
            </w:r>
          </w:p>
          <w:p w14:paraId="4C187F3F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在最后的数据字节中，将用零填充剩余高位比特。</w:t>
            </w:r>
          </w:p>
          <w:p w14:paraId="2707503C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eastAsia="zh-CN"/>
              </w:rPr>
            </w:pPr>
          </w:p>
        </w:tc>
      </w:tr>
      <w:tr w14:paraId="0B8D0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2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46CC5C16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0x0001</w:t>
            </w:r>
          </w:p>
        </w:tc>
        <w:tc>
          <w:tcPr>
            <w:tcW w:w="113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3FD960CE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</w:t>
            </w: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FA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21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0F4AC6AC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001</w:t>
            </w:r>
          </w:p>
        </w:tc>
        <w:tc>
          <w:tcPr>
            <w:tcW w:w="6409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339B6D52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eastAsia="zh-CN"/>
              </w:rPr>
            </w:pPr>
          </w:p>
        </w:tc>
      </w:tr>
      <w:tr w14:paraId="0E0E9B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2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58962C56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0x0002</w:t>
            </w:r>
          </w:p>
        </w:tc>
        <w:tc>
          <w:tcPr>
            <w:tcW w:w="113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330D880E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</w:t>
            </w: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FA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21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61CF4502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002</w:t>
            </w:r>
          </w:p>
        </w:tc>
        <w:tc>
          <w:tcPr>
            <w:tcW w:w="6409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67B3F279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eastAsia="zh-CN"/>
              </w:rPr>
            </w:pPr>
          </w:p>
        </w:tc>
      </w:tr>
      <w:tr w14:paraId="4AAABC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2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59E7CA9F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0x0003</w:t>
            </w:r>
          </w:p>
        </w:tc>
        <w:tc>
          <w:tcPr>
            <w:tcW w:w="113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71E81684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</w:t>
            </w: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FA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21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02E7B018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003</w:t>
            </w:r>
          </w:p>
        </w:tc>
        <w:tc>
          <w:tcPr>
            <w:tcW w:w="6409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6F62B6CF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eastAsia="zh-CN"/>
              </w:rPr>
            </w:pPr>
          </w:p>
        </w:tc>
      </w:tr>
      <w:tr w14:paraId="38B831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2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47653C7C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0x0004</w:t>
            </w:r>
          </w:p>
        </w:tc>
        <w:tc>
          <w:tcPr>
            <w:tcW w:w="113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2E2133CA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</w:t>
            </w: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FA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21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29E0411B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004</w:t>
            </w:r>
          </w:p>
        </w:tc>
        <w:tc>
          <w:tcPr>
            <w:tcW w:w="6409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0DF934AF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eastAsia="zh-CN"/>
              </w:rPr>
            </w:pPr>
          </w:p>
        </w:tc>
      </w:tr>
      <w:tr w14:paraId="53064B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2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17CAAC65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0x0005</w:t>
            </w:r>
          </w:p>
        </w:tc>
        <w:tc>
          <w:tcPr>
            <w:tcW w:w="113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4DF47AA6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</w:t>
            </w: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FA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21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04124DB7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005</w:t>
            </w:r>
          </w:p>
        </w:tc>
        <w:tc>
          <w:tcPr>
            <w:tcW w:w="6409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0628589F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eastAsia="zh-CN"/>
              </w:rPr>
            </w:pPr>
          </w:p>
        </w:tc>
      </w:tr>
      <w:tr w14:paraId="651053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2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2AFED555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0x0006</w:t>
            </w:r>
          </w:p>
        </w:tc>
        <w:tc>
          <w:tcPr>
            <w:tcW w:w="113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7252549B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</w:t>
            </w: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FA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121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481D79C4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006</w:t>
            </w:r>
          </w:p>
        </w:tc>
        <w:tc>
          <w:tcPr>
            <w:tcW w:w="6409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46B9A254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eastAsia="zh-CN"/>
              </w:rPr>
            </w:pPr>
          </w:p>
        </w:tc>
      </w:tr>
      <w:tr w14:paraId="5BB3C2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2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564FFB73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0x0007</w:t>
            </w:r>
          </w:p>
        </w:tc>
        <w:tc>
          <w:tcPr>
            <w:tcW w:w="113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3BD857D1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</w:t>
            </w: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FA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121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432B2753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007</w:t>
            </w:r>
          </w:p>
        </w:tc>
        <w:tc>
          <w:tcPr>
            <w:tcW w:w="6409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1FCEBE6A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eastAsia="zh-CN"/>
              </w:rPr>
            </w:pPr>
          </w:p>
        </w:tc>
      </w:tr>
      <w:tr w14:paraId="52E5C2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2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5E91225F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0x0008</w:t>
            </w:r>
          </w:p>
        </w:tc>
        <w:tc>
          <w:tcPr>
            <w:tcW w:w="113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4EE6AB0F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</w:t>
            </w: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FA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121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7EDC5349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008</w:t>
            </w:r>
          </w:p>
        </w:tc>
        <w:tc>
          <w:tcPr>
            <w:tcW w:w="6409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6B6B45C8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eastAsia="zh-CN"/>
              </w:rPr>
            </w:pPr>
          </w:p>
        </w:tc>
      </w:tr>
      <w:tr w14:paraId="425773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2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6654D910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0x0009</w:t>
            </w:r>
          </w:p>
        </w:tc>
        <w:tc>
          <w:tcPr>
            <w:tcW w:w="113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03B2352A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</w:t>
            </w: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FA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  <w:tc>
          <w:tcPr>
            <w:tcW w:w="121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0E9B5E8F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009</w:t>
            </w:r>
          </w:p>
        </w:tc>
        <w:tc>
          <w:tcPr>
            <w:tcW w:w="6409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521C6379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eastAsia="zh-CN"/>
              </w:rPr>
            </w:pPr>
          </w:p>
        </w:tc>
      </w:tr>
      <w:tr w14:paraId="65B539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2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160DE296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0x000A</w:t>
            </w:r>
          </w:p>
        </w:tc>
        <w:tc>
          <w:tcPr>
            <w:tcW w:w="113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0E1A96AF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</w:t>
            </w: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FAA</w:t>
            </w:r>
          </w:p>
        </w:tc>
        <w:tc>
          <w:tcPr>
            <w:tcW w:w="121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2FEC8DE5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</w:t>
            </w: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6409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7DE42942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eastAsia="zh-CN"/>
              </w:rPr>
            </w:pPr>
          </w:p>
        </w:tc>
      </w:tr>
      <w:tr w14:paraId="27D58F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2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7C9D8002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0x000B</w:t>
            </w:r>
          </w:p>
        </w:tc>
        <w:tc>
          <w:tcPr>
            <w:tcW w:w="113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3FE217CD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0x0FAB</w:t>
            </w:r>
          </w:p>
        </w:tc>
        <w:tc>
          <w:tcPr>
            <w:tcW w:w="121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363810A8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4011</w:t>
            </w:r>
          </w:p>
        </w:tc>
        <w:tc>
          <w:tcPr>
            <w:tcW w:w="6409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5F6880B7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eastAsia="zh-CN"/>
              </w:rPr>
            </w:pPr>
          </w:p>
        </w:tc>
      </w:tr>
      <w:tr w14:paraId="641233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2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5005FF69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0x000C</w:t>
            </w:r>
          </w:p>
        </w:tc>
        <w:tc>
          <w:tcPr>
            <w:tcW w:w="113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3D79D37E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0x0FAC</w:t>
            </w:r>
          </w:p>
        </w:tc>
        <w:tc>
          <w:tcPr>
            <w:tcW w:w="121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30C47FE1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4012</w:t>
            </w:r>
          </w:p>
        </w:tc>
        <w:tc>
          <w:tcPr>
            <w:tcW w:w="6409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734990E0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eastAsia="zh-CN"/>
              </w:rPr>
            </w:pPr>
          </w:p>
        </w:tc>
      </w:tr>
      <w:tr w14:paraId="36F80A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2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55E323D8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0x000D</w:t>
            </w:r>
          </w:p>
        </w:tc>
        <w:tc>
          <w:tcPr>
            <w:tcW w:w="113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570F9CC7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0x0FAD</w:t>
            </w:r>
          </w:p>
        </w:tc>
        <w:tc>
          <w:tcPr>
            <w:tcW w:w="121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0D12DC30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4013</w:t>
            </w:r>
          </w:p>
        </w:tc>
        <w:tc>
          <w:tcPr>
            <w:tcW w:w="6409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6BC16D00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eastAsia="zh-CN"/>
              </w:rPr>
            </w:pPr>
          </w:p>
        </w:tc>
      </w:tr>
      <w:tr w14:paraId="1641A6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2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4DE27788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0x000E</w:t>
            </w:r>
          </w:p>
        </w:tc>
        <w:tc>
          <w:tcPr>
            <w:tcW w:w="113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3F0266D1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0x0FAE</w:t>
            </w:r>
          </w:p>
        </w:tc>
        <w:tc>
          <w:tcPr>
            <w:tcW w:w="121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377198A4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4014</w:t>
            </w:r>
          </w:p>
        </w:tc>
        <w:tc>
          <w:tcPr>
            <w:tcW w:w="6409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2089E68A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eastAsia="zh-CN"/>
              </w:rPr>
            </w:pPr>
          </w:p>
        </w:tc>
      </w:tr>
      <w:tr w14:paraId="7919BB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2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38681509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0x000F</w:t>
            </w:r>
          </w:p>
        </w:tc>
        <w:tc>
          <w:tcPr>
            <w:tcW w:w="113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7EA02079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0x0FAF</w:t>
            </w:r>
          </w:p>
        </w:tc>
        <w:tc>
          <w:tcPr>
            <w:tcW w:w="121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400F2D64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4015</w:t>
            </w:r>
          </w:p>
        </w:tc>
        <w:tc>
          <w:tcPr>
            <w:tcW w:w="6409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09535616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eastAsia="zh-CN"/>
              </w:rPr>
            </w:pPr>
          </w:p>
        </w:tc>
      </w:tr>
      <w:tr w14:paraId="47E32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2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6ED608A2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0x0011</w:t>
            </w:r>
          </w:p>
        </w:tc>
        <w:tc>
          <w:tcPr>
            <w:tcW w:w="113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7034E9DF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0x0FB0</w:t>
            </w:r>
          </w:p>
        </w:tc>
        <w:tc>
          <w:tcPr>
            <w:tcW w:w="121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309EAF26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4016</w:t>
            </w:r>
          </w:p>
        </w:tc>
        <w:tc>
          <w:tcPr>
            <w:tcW w:w="6409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1D9B791C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eastAsia="zh-CN"/>
              </w:rPr>
            </w:pPr>
          </w:p>
        </w:tc>
      </w:tr>
      <w:tr w14:paraId="23A08A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2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28A197DF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0x0012</w:t>
            </w:r>
          </w:p>
        </w:tc>
        <w:tc>
          <w:tcPr>
            <w:tcW w:w="113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475A82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</w:t>
            </w: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FB1</w:t>
            </w:r>
          </w:p>
        </w:tc>
        <w:tc>
          <w:tcPr>
            <w:tcW w:w="121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04DB943A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4017</w:t>
            </w:r>
          </w:p>
        </w:tc>
        <w:tc>
          <w:tcPr>
            <w:tcW w:w="6409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3DDFC6C5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eastAsia="zh-CN"/>
              </w:rPr>
            </w:pPr>
          </w:p>
        </w:tc>
      </w:tr>
      <w:tr w14:paraId="2454D0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2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4195CA3E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0x0013</w:t>
            </w:r>
          </w:p>
        </w:tc>
        <w:tc>
          <w:tcPr>
            <w:tcW w:w="113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5C9155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</w:t>
            </w: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FB2</w:t>
            </w:r>
          </w:p>
        </w:tc>
        <w:tc>
          <w:tcPr>
            <w:tcW w:w="121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10070077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4018</w:t>
            </w:r>
          </w:p>
        </w:tc>
        <w:tc>
          <w:tcPr>
            <w:tcW w:w="6409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 w14:paraId="339AD7FC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eastAsia="zh-CN"/>
              </w:rPr>
            </w:pPr>
          </w:p>
        </w:tc>
      </w:tr>
      <w:tr w14:paraId="0ACA72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2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58013287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0x0014</w:t>
            </w:r>
          </w:p>
        </w:tc>
        <w:tc>
          <w:tcPr>
            <w:tcW w:w="113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3DBCCD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0x0</w:t>
            </w: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FB3</w:t>
            </w:r>
          </w:p>
        </w:tc>
        <w:tc>
          <w:tcPr>
            <w:tcW w:w="121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20F6C24F">
            <w:p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微软雅黑"/>
                <w:color w:val="000000"/>
                <w:sz w:val="21"/>
                <w:szCs w:val="21"/>
                <w:vertAlign w:val="baseline"/>
                <w:lang w:val="en-US" w:eastAsia="zh-CN"/>
              </w:rPr>
              <w:t>4019</w:t>
            </w:r>
          </w:p>
        </w:tc>
        <w:tc>
          <w:tcPr>
            <w:tcW w:w="6409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14:paraId="13A66DBA"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102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-6"/>
                <w:sz w:val="21"/>
                <w:szCs w:val="21"/>
                <w:lang w:eastAsia="zh-CN"/>
              </w:rPr>
            </w:pPr>
          </w:p>
        </w:tc>
      </w:tr>
    </w:tbl>
    <w:p w14:paraId="7F2EB20B">
      <w:pPr>
        <w:pStyle w:val="3"/>
        <w:keepNext/>
        <w:keepLines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bookmarkStart w:id="149" w:name="_Toc10498"/>
      <w:bookmarkStart w:id="150" w:name="_Toc3593"/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附3：MB80H0设备应用</w:t>
      </w:r>
      <w:bookmarkEnd w:id="149"/>
      <w:bookmarkEnd w:id="150"/>
    </w:p>
    <w:p w14:paraId="4DB7A35A"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27940</wp:posOffset>
            </wp:positionV>
            <wp:extent cx="4905375" cy="3433445"/>
            <wp:effectExtent l="0" t="0" r="9525" b="14605"/>
            <wp:wrapSquare wrapText="bothSides"/>
            <wp:docPr id="3" name="图片 3" descr="C:\Users\Administrator\Desktop\80H0-DI采集.jpg80H0-DI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80H0-DI采集.jpg80H0-DI采集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33C1CB">
      <w:pPr>
        <w:pStyle w:val="2"/>
        <w:rPr>
          <w:rFonts w:hint="eastAsia"/>
          <w:lang w:val="en-US" w:eastAsia="zh-CN"/>
        </w:rPr>
      </w:pPr>
    </w:p>
    <w:p w14:paraId="287DC910">
      <w:pPr>
        <w:pStyle w:val="2"/>
        <w:rPr>
          <w:rFonts w:hint="eastAsia"/>
          <w:lang w:val="en-US" w:eastAsia="zh-CN"/>
        </w:rPr>
      </w:pPr>
    </w:p>
    <w:p w14:paraId="109E149E">
      <w:pPr>
        <w:pStyle w:val="2"/>
        <w:rPr>
          <w:rFonts w:hint="eastAsia"/>
          <w:lang w:val="en-US" w:eastAsia="zh-CN"/>
        </w:rPr>
      </w:pPr>
    </w:p>
    <w:p w14:paraId="5BFA11A5">
      <w:pPr>
        <w:pStyle w:val="2"/>
        <w:rPr>
          <w:rFonts w:hint="eastAsia"/>
          <w:lang w:val="en-US" w:eastAsia="zh-CN"/>
        </w:rPr>
      </w:pPr>
    </w:p>
    <w:p w14:paraId="0B2B03A8">
      <w:pPr>
        <w:pStyle w:val="2"/>
        <w:rPr>
          <w:rFonts w:hint="eastAsia"/>
          <w:lang w:val="en-US" w:eastAsia="zh-CN"/>
        </w:rPr>
      </w:pPr>
    </w:p>
    <w:p w14:paraId="4CA9D096">
      <w:pPr>
        <w:pStyle w:val="2"/>
        <w:rPr>
          <w:rFonts w:hint="eastAsia"/>
          <w:lang w:val="en-US" w:eastAsia="zh-CN"/>
        </w:rPr>
      </w:pPr>
    </w:p>
    <w:p w14:paraId="64FA1D4A">
      <w:pPr>
        <w:pStyle w:val="2"/>
        <w:rPr>
          <w:rFonts w:hint="eastAsia"/>
          <w:lang w:val="en-US" w:eastAsia="zh-CN"/>
        </w:rPr>
      </w:pPr>
    </w:p>
    <w:p w14:paraId="4FFA045F">
      <w:pPr>
        <w:pStyle w:val="2"/>
        <w:rPr>
          <w:rFonts w:hint="eastAsia"/>
          <w:lang w:val="en-US" w:eastAsia="zh-CN"/>
        </w:rPr>
      </w:pPr>
    </w:p>
    <w:p w14:paraId="63CF7178"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569595</wp:posOffset>
            </wp:positionH>
            <wp:positionV relativeFrom="paragraph">
              <wp:posOffset>1497330</wp:posOffset>
            </wp:positionV>
            <wp:extent cx="4901565" cy="3854450"/>
            <wp:effectExtent l="0" t="0" r="13335" b="12700"/>
            <wp:wrapSquare wrapText="bothSides"/>
            <wp:docPr id="6" name="图片 6" descr="C:\Users\Administrator\Desktop\80H0-DO输出.jpg80H0-DO输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80H0-DO输出.jpg80H0-DO输出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B50CED">
      <w:pPr>
        <w:pStyle w:val="3"/>
        <w:bidi w:val="0"/>
        <w:jc w:val="left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 w14:paraId="7A342A0D">
      <w:pPr>
        <w:pStyle w:val="3"/>
        <w:bidi w:val="0"/>
        <w:jc w:val="left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 w14:paraId="6804421B">
      <w:pPr>
        <w:pStyle w:val="3"/>
        <w:bidi w:val="0"/>
        <w:jc w:val="left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 w14:paraId="18873123">
      <w:pPr>
        <w:pStyle w:val="3"/>
        <w:bidi w:val="0"/>
        <w:jc w:val="left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 w14:paraId="6D97886B">
      <w:pPr>
        <w:pStyle w:val="3"/>
        <w:bidi w:val="0"/>
        <w:jc w:val="left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 w14:paraId="28FB22CF">
      <w:pPr>
        <w:pStyle w:val="3"/>
        <w:bidi w:val="0"/>
        <w:jc w:val="left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 w14:paraId="62265D9E">
      <w:pPr>
        <w:pStyle w:val="3"/>
        <w:bidi w:val="0"/>
        <w:jc w:val="left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 w14:paraId="6E3FCC10">
      <w:pPr>
        <w:pStyle w:val="3"/>
        <w:bidi w:val="0"/>
        <w:jc w:val="left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 w14:paraId="270B36AF">
      <w:pPr>
        <w:pStyle w:val="3"/>
        <w:bidi w:val="0"/>
        <w:jc w:val="left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 w14:paraId="0880C52E">
      <w:pPr>
        <w:pStyle w:val="3"/>
        <w:bidi w:val="0"/>
        <w:jc w:val="left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 w14:paraId="6759CB62">
      <w:pPr>
        <w:pStyle w:val="3"/>
        <w:bidi w:val="0"/>
        <w:jc w:val="left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 w14:paraId="62726AD1">
      <w:pPr>
        <w:pStyle w:val="3"/>
        <w:bidi w:val="0"/>
        <w:jc w:val="left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 w14:paraId="4BAC315E">
      <w:pPr>
        <w:pStyle w:val="3"/>
        <w:keepNext/>
        <w:keepLines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bookmarkStart w:id="151" w:name="_Toc2622"/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附</w:t>
      </w:r>
      <w:r>
        <w:rPr>
          <w:rFonts w:hint="eastAsia" w:eastAsia="微软雅黑" w:cs="微软雅黑"/>
          <w:sz w:val="32"/>
          <w:szCs w:val="32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：修订历史</w:t>
      </w:r>
      <w:bookmarkEnd w:id="146"/>
      <w:bookmarkEnd w:id="151"/>
    </w:p>
    <w:p w14:paraId="4F5E0947">
      <w:pPr>
        <w:rPr>
          <w:rFonts w:hint="eastAsia"/>
          <w:lang w:val="en-US" w:eastAsia="zh-CN"/>
        </w:rPr>
      </w:pPr>
    </w:p>
    <w:tbl>
      <w:tblPr>
        <w:tblStyle w:val="15"/>
        <w:tblW w:w="8575" w:type="dxa"/>
        <w:jc w:val="center"/>
        <w:tblBorders>
          <w:top w:val="single" w:color="000679" w:sz="8" w:space="0"/>
          <w:left w:val="single" w:color="000679" w:sz="8" w:space="0"/>
          <w:bottom w:val="single" w:color="000679" w:sz="8" w:space="0"/>
          <w:right w:val="single" w:color="000679" w:sz="8" w:space="0"/>
          <w:insideH w:val="single" w:color="000679" w:sz="8" w:space="0"/>
          <w:insideV w:val="single" w:color="000679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0"/>
        <w:gridCol w:w="1763"/>
        <w:gridCol w:w="1880"/>
        <w:gridCol w:w="3112"/>
      </w:tblGrid>
      <w:tr w14:paraId="4B17D408">
        <w:tblPrEx>
          <w:tblBorders>
            <w:top w:val="single" w:color="000679" w:sz="8" w:space="0"/>
            <w:left w:val="single" w:color="000679" w:sz="8" w:space="0"/>
            <w:bottom w:val="single" w:color="000679" w:sz="8" w:space="0"/>
            <w:right w:val="single" w:color="000679" w:sz="8" w:space="0"/>
            <w:insideH w:val="single" w:color="000679" w:sz="8" w:space="0"/>
            <w:insideV w:val="single" w:color="000679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1820" w:type="dxa"/>
            <w:tcBorders>
              <w:top w:val="single" w:color="4F81BD" w:sz="8" w:space="0"/>
              <w:left w:val="single" w:color="4F81BD" w:sz="8" w:space="0"/>
              <w:bottom w:val="single" w:color="FFFFFF" w:sz="8" w:space="0"/>
              <w:right w:val="single" w:color="4F81BD" w:sz="8" w:space="0"/>
              <w:tl2br w:val="nil"/>
              <w:tr2bl w:val="nil"/>
            </w:tcBorders>
            <w:shd w:val="clear" w:color="auto" w:fill="4F81BD"/>
          </w:tcPr>
          <w:p w14:paraId="242D49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/>
                <w:bCs/>
                <w:color w:val="FFFFFF"/>
                <w:lang w:val="en-US" w:eastAsia="zh-CN"/>
              </w:rPr>
            </w:pPr>
            <w:r>
              <w:rPr>
                <w:rFonts w:hint="eastAsia"/>
                <w:b/>
                <w:bCs/>
                <w:color w:val="FFFFFF"/>
                <w:lang w:val="en-US" w:eastAsia="zh-CN"/>
              </w:rPr>
              <w:t>版本号</w:t>
            </w:r>
          </w:p>
        </w:tc>
        <w:tc>
          <w:tcPr>
            <w:tcW w:w="1763" w:type="dxa"/>
            <w:tcBorders>
              <w:top w:val="single" w:color="4F81BD" w:sz="8" w:space="0"/>
              <w:left w:val="single" w:color="4F81BD" w:sz="8" w:space="0"/>
              <w:bottom w:val="single" w:color="FFFFFF" w:sz="8" w:space="0"/>
              <w:right w:val="single" w:color="4F81BD" w:sz="8" w:space="0"/>
              <w:tl2br w:val="nil"/>
              <w:tr2bl w:val="nil"/>
            </w:tcBorders>
            <w:shd w:val="clear" w:color="auto" w:fill="4F81BD"/>
          </w:tcPr>
          <w:p w14:paraId="4DB234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/>
                <w:bCs/>
                <w:color w:val="FFFFFF"/>
                <w:lang w:val="en-US" w:eastAsia="zh-CN"/>
              </w:rPr>
            </w:pPr>
            <w:r>
              <w:rPr>
                <w:rFonts w:hint="eastAsia"/>
                <w:b/>
                <w:bCs/>
                <w:color w:val="FFFFFF"/>
                <w:lang w:val="en-US" w:eastAsia="zh-CN"/>
              </w:rPr>
              <w:t>修订日期</w:t>
            </w:r>
          </w:p>
        </w:tc>
        <w:tc>
          <w:tcPr>
            <w:tcW w:w="1880" w:type="dxa"/>
            <w:tcBorders>
              <w:top w:val="single" w:color="4F81BD" w:sz="8" w:space="0"/>
              <w:left w:val="single" w:color="4F81BD" w:sz="8" w:space="0"/>
              <w:bottom w:val="single" w:color="FFFFFF" w:sz="8" w:space="0"/>
              <w:right w:val="single" w:color="4F81BD" w:sz="8" w:space="0"/>
              <w:tl2br w:val="nil"/>
              <w:tr2bl w:val="nil"/>
            </w:tcBorders>
            <w:shd w:val="clear" w:color="auto" w:fill="4F81BD"/>
          </w:tcPr>
          <w:p w14:paraId="63FD70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/>
                <w:bCs/>
                <w:color w:val="FFFFFF"/>
                <w:lang w:val="en-US" w:eastAsia="zh-CN"/>
              </w:rPr>
            </w:pPr>
            <w:r>
              <w:rPr>
                <w:rFonts w:hint="eastAsia"/>
                <w:b/>
                <w:bCs/>
                <w:color w:val="FFFFFF"/>
                <w:lang w:val="en-US" w:eastAsia="zh-CN"/>
              </w:rPr>
              <w:t>修订人</w:t>
            </w:r>
          </w:p>
        </w:tc>
        <w:tc>
          <w:tcPr>
            <w:tcW w:w="3112" w:type="dxa"/>
            <w:tcBorders>
              <w:top w:val="single" w:color="4F81BD" w:sz="8" w:space="0"/>
              <w:left w:val="single" w:color="4F81BD" w:sz="8" w:space="0"/>
              <w:bottom w:val="single" w:color="FFFFFF" w:sz="8" w:space="0"/>
              <w:right w:val="single" w:color="4F81BD" w:sz="8" w:space="0"/>
              <w:tl2br w:val="nil"/>
              <w:tr2bl w:val="nil"/>
            </w:tcBorders>
            <w:shd w:val="clear" w:color="auto" w:fill="4F81BD"/>
          </w:tcPr>
          <w:p w14:paraId="35CF74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/>
                <w:bCs/>
                <w:color w:val="FFFFFF"/>
                <w:lang w:val="en-US" w:eastAsia="zh-CN"/>
              </w:rPr>
            </w:pPr>
            <w:r>
              <w:rPr>
                <w:rFonts w:hint="eastAsia"/>
                <w:b/>
                <w:bCs/>
                <w:color w:val="FFFFFF"/>
                <w:lang w:val="en-US" w:eastAsia="zh-CN"/>
              </w:rPr>
              <w:t>更改内容</w:t>
            </w:r>
          </w:p>
        </w:tc>
      </w:tr>
      <w:tr w14:paraId="50C10665">
        <w:tblPrEx>
          <w:tblBorders>
            <w:top w:val="single" w:color="000679" w:sz="8" w:space="0"/>
            <w:left w:val="single" w:color="000679" w:sz="8" w:space="0"/>
            <w:bottom w:val="single" w:color="000679" w:sz="8" w:space="0"/>
            <w:right w:val="single" w:color="000679" w:sz="8" w:space="0"/>
            <w:insideH w:val="single" w:color="000679" w:sz="8" w:space="0"/>
            <w:insideV w:val="single" w:color="000679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20" w:type="dxa"/>
            <w:tcBorders>
              <w:top w:val="single" w:color="FFFFFF" w:sz="4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top"/>
          </w:tcPr>
          <w:p w14:paraId="6F108C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V1.0</w:t>
            </w:r>
          </w:p>
        </w:tc>
        <w:tc>
          <w:tcPr>
            <w:tcW w:w="1763" w:type="dxa"/>
            <w:tcBorders>
              <w:top w:val="single" w:color="FFFFFF" w:sz="4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top"/>
          </w:tcPr>
          <w:p w14:paraId="0BFFDD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2020.10</w:t>
            </w:r>
          </w:p>
        </w:tc>
        <w:tc>
          <w:tcPr>
            <w:tcW w:w="1880" w:type="dxa"/>
            <w:tcBorders>
              <w:top w:val="single" w:color="FFFFFF" w:sz="4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top"/>
          </w:tcPr>
          <w:p w14:paraId="29E312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A1809</w:t>
            </w:r>
          </w:p>
        </w:tc>
        <w:tc>
          <w:tcPr>
            <w:tcW w:w="3112" w:type="dxa"/>
            <w:tcBorders>
              <w:top w:val="single" w:color="FFFFFF" w:sz="4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top"/>
          </w:tcPr>
          <w:p w14:paraId="49DE4D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创建文档</w:t>
            </w:r>
          </w:p>
        </w:tc>
      </w:tr>
      <w:tr w14:paraId="64D023AE">
        <w:tblPrEx>
          <w:tblBorders>
            <w:top w:val="single" w:color="000679" w:sz="8" w:space="0"/>
            <w:left w:val="single" w:color="000679" w:sz="8" w:space="0"/>
            <w:bottom w:val="single" w:color="000679" w:sz="8" w:space="0"/>
            <w:right w:val="single" w:color="000679" w:sz="8" w:space="0"/>
            <w:insideH w:val="single" w:color="000679" w:sz="8" w:space="0"/>
            <w:insideV w:val="single" w:color="000679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2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top"/>
          </w:tcPr>
          <w:p w14:paraId="137973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V2.0</w:t>
            </w:r>
          </w:p>
        </w:tc>
        <w:tc>
          <w:tcPr>
            <w:tcW w:w="176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top"/>
          </w:tcPr>
          <w:p w14:paraId="645E53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2023.09</w:t>
            </w:r>
          </w:p>
        </w:tc>
        <w:tc>
          <w:tcPr>
            <w:tcW w:w="188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top"/>
          </w:tcPr>
          <w:p w14:paraId="507A34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A2303</w:t>
            </w:r>
          </w:p>
        </w:tc>
        <w:tc>
          <w:tcPr>
            <w:tcW w:w="311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FFFFFF"/>
            <w:vAlign w:val="top"/>
          </w:tcPr>
          <w:p w14:paraId="173D37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全新内容整理及排版</w:t>
            </w:r>
          </w:p>
        </w:tc>
      </w:tr>
      <w:tr w14:paraId="66721B65">
        <w:tblPrEx>
          <w:tblBorders>
            <w:top w:val="single" w:color="000679" w:sz="8" w:space="0"/>
            <w:left w:val="single" w:color="000679" w:sz="8" w:space="0"/>
            <w:bottom w:val="single" w:color="000679" w:sz="8" w:space="0"/>
            <w:right w:val="single" w:color="000679" w:sz="8" w:space="0"/>
            <w:insideH w:val="single" w:color="000679" w:sz="8" w:space="0"/>
            <w:insideV w:val="single" w:color="000679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2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top"/>
          </w:tcPr>
          <w:p w14:paraId="7DC8EA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/>
                <w:color w:val="000000"/>
                <w:lang w:val="en-US" w:eastAsia="zh-CN"/>
              </w:rPr>
            </w:pPr>
          </w:p>
        </w:tc>
        <w:tc>
          <w:tcPr>
            <w:tcW w:w="176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top"/>
          </w:tcPr>
          <w:p w14:paraId="3761D8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/>
                <w:color w:val="000000"/>
                <w:lang w:val="en-US" w:eastAsia="zh-CN"/>
              </w:rPr>
            </w:pPr>
          </w:p>
        </w:tc>
        <w:tc>
          <w:tcPr>
            <w:tcW w:w="188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top"/>
          </w:tcPr>
          <w:p w14:paraId="16D287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/>
                <w:color w:val="000000"/>
                <w:lang w:val="en-US" w:eastAsia="zh-CN"/>
              </w:rPr>
            </w:pPr>
          </w:p>
        </w:tc>
        <w:tc>
          <w:tcPr>
            <w:tcW w:w="311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  <w:tl2br w:val="nil"/>
              <w:tr2bl w:val="nil"/>
            </w:tcBorders>
            <w:shd w:val="clear" w:color="auto" w:fill="B8CCE4"/>
            <w:vAlign w:val="top"/>
          </w:tcPr>
          <w:p w14:paraId="1E0588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/>
                <w:color w:val="000000"/>
                <w:lang w:val="en-US" w:eastAsia="zh-CN"/>
              </w:rPr>
            </w:pPr>
          </w:p>
        </w:tc>
      </w:tr>
      <w:bookmarkEnd w:id="147"/>
    </w:tbl>
    <w:p w14:paraId="4ED67686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bookmarkStart w:id="152" w:name="_Toc25561"/>
    </w:p>
    <w:p w14:paraId="68A7C1E4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bookmarkStart w:id="153" w:name="_Toc28115"/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公司联系方式</w:t>
      </w:r>
      <w:bookmarkEnd w:id="152"/>
      <w:bookmarkEnd w:id="153"/>
    </w:p>
    <w:p w14:paraId="72FD13F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720" w:leftChars="300" w:firstLine="0" w:firstLineChars="0"/>
        <w:textAlignment w:val="auto"/>
        <w:rPr>
          <w:rStyle w:val="37"/>
          <w:rFonts w:hint="eastAsia" w:ascii="微软雅黑" w:hAnsi="微软雅黑" w:eastAsia="微软雅黑" w:cs="微软雅黑"/>
          <w:lang w:eastAsia="zh-CN"/>
        </w:rPr>
      </w:pPr>
      <w:r>
        <w:rPr>
          <w:rStyle w:val="37"/>
          <w:rFonts w:hint="eastAsia" w:ascii="微软雅黑" w:hAnsi="微软雅黑" w:eastAsia="微软雅黑" w:cs="微软雅黑"/>
        </w:rPr>
        <w:t>郑州捷宸电子科技有限公司</w:t>
      </w:r>
    </w:p>
    <w:p w14:paraId="1B10624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720" w:leftChars="300" w:firstLine="0" w:firstLineChars="0"/>
        <w:textAlignment w:val="auto"/>
        <w:rPr>
          <w:rStyle w:val="37"/>
          <w:rFonts w:hint="eastAsia" w:cs="微软雅黑"/>
          <w:lang w:val="en-US" w:eastAsia="zh-CN"/>
        </w:rPr>
      </w:pPr>
      <w:r>
        <w:rPr>
          <w:rStyle w:val="37"/>
          <w:rFonts w:hint="eastAsia" w:ascii="微软雅黑" w:hAnsi="微软雅黑" w:eastAsia="微软雅黑" w:cs="微软雅黑"/>
        </w:rPr>
        <w:t>通讯地址：河南省郑州市</w:t>
      </w:r>
      <w:r>
        <w:rPr>
          <w:rStyle w:val="37"/>
          <w:rFonts w:hint="eastAsia" w:ascii="微软雅黑" w:hAnsi="微软雅黑" w:eastAsia="微软雅黑" w:cs="微软雅黑"/>
          <w:lang w:eastAsia="zh-CN"/>
        </w:rPr>
        <w:t>二七区</w:t>
      </w:r>
      <w:r>
        <w:rPr>
          <w:rStyle w:val="37"/>
          <w:rFonts w:hint="eastAsia" w:ascii="微软雅黑" w:hAnsi="微软雅黑" w:eastAsia="微软雅黑" w:cs="微软雅黑"/>
          <w:lang w:val="en-US" w:eastAsia="zh-CN"/>
        </w:rPr>
        <w:t>中物科技园10号楼1单元3层</w:t>
      </w:r>
    </w:p>
    <w:p w14:paraId="7B7AD50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720" w:leftChars="300" w:firstLine="0" w:firstLineChars="0"/>
        <w:textAlignment w:val="auto"/>
        <w:rPr>
          <w:rStyle w:val="37"/>
          <w:rFonts w:hint="eastAsia" w:ascii="微软雅黑" w:hAnsi="微软雅黑" w:eastAsia="微软雅黑" w:cs="微软雅黑"/>
          <w:lang w:eastAsia="zh-CN"/>
        </w:rPr>
      </w:pPr>
      <w:r>
        <w:rPr>
          <w:rStyle w:val="37"/>
          <w:rFonts w:hint="eastAsia" w:ascii="微软雅黑" w:hAnsi="微软雅黑" w:eastAsia="微软雅黑" w:cs="微软雅黑"/>
        </w:rPr>
        <w:t>400 客服：400-800-7687</w:t>
      </w:r>
    </w:p>
    <w:p w14:paraId="2B94909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720" w:leftChars="300" w:firstLine="0" w:firstLineChars="0"/>
        <w:textAlignment w:val="auto"/>
        <w:rPr>
          <w:rStyle w:val="37"/>
          <w:rFonts w:hint="eastAsia" w:ascii="微软雅黑" w:hAnsi="微软雅黑" w:eastAsia="微软雅黑" w:cs="微软雅黑"/>
          <w:lang w:eastAsia="zh-CN"/>
        </w:rPr>
      </w:pPr>
      <w:r>
        <w:rPr>
          <w:rStyle w:val="37"/>
          <w:rFonts w:hint="eastAsia" w:ascii="微软雅黑" w:hAnsi="微软雅黑" w:eastAsia="微软雅黑" w:cs="微软雅黑"/>
          <w:lang w:val="en-US" w:eastAsia="zh-CN"/>
        </w:rPr>
        <w:t>服务电话</w:t>
      </w:r>
      <w:r>
        <w:rPr>
          <w:rStyle w:val="37"/>
          <w:rFonts w:hint="eastAsia" w:ascii="微软雅黑" w:hAnsi="微软雅黑" w:eastAsia="微软雅黑" w:cs="微软雅黑"/>
        </w:rPr>
        <w:t>：(86)0371-86225120</w:t>
      </w:r>
    </w:p>
    <w:p w14:paraId="1A6CEE4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720" w:leftChars="300" w:firstLine="0" w:firstLineChars="0"/>
        <w:textAlignment w:val="auto"/>
        <w:rPr>
          <w:rStyle w:val="37"/>
          <w:rFonts w:hint="eastAsia" w:ascii="微软雅黑" w:hAnsi="微软雅黑" w:eastAsia="微软雅黑" w:cs="微软雅黑"/>
          <w:lang w:eastAsia="zh-CN"/>
        </w:rPr>
      </w:pPr>
      <w:r>
        <w:rPr>
          <w:rStyle w:val="37"/>
          <w:rFonts w:hint="eastAsia" w:ascii="微软雅黑" w:hAnsi="微软雅黑" w:eastAsia="微软雅黑" w:cs="微软雅黑"/>
        </w:rPr>
        <w:t>服务信箱：ipcsun@zzjiechen.com</w:t>
      </w:r>
    </w:p>
    <w:p w14:paraId="7CBC321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720" w:leftChars="300" w:firstLine="0" w:firstLineChars="0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Style w:val="37"/>
          <w:rFonts w:hint="eastAsia" w:ascii="微软雅黑" w:hAnsi="微软雅黑" w:eastAsia="微软雅黑" w:cs="微软雅黑"/>
        </w:rPr>
        <w:t>服务网址：www.ipcsun.com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</w:p>
    <w:p w14:paraId="49F8BAD7">
      <w:pPr>
        <w:rPr>
          <w:rFonts w:hint="eastAsia"/>
          <w:lang w:val="en-US" w:eastAsia="zh-CN"/>
        </w:rPr>
      </w:pPr>
    </w:p>
    <w:sectPr>
      <w:headerReference r:id="rId10" w:type="first"/>
      <w:footerReference r:id="rId12" w:type="first"/>
      <w:headerReference r:id="rId9" w:type="default"/>
      <w:footerReference r:id="rId11" w:type="default"/>
      <w:pgSz w:w="11906" w:h="16838"/>
      <w:pgMar w:top="1440" w:right="1080" w:bottom="1440" w:left="1080" w:header="907" w:footer="102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0" w:num="1"/>
      <w:titlePg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简隶书">
    <w:altName w:val="隶书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宋体|.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MicrosoftYaHe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Wingdings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隶书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5FBADE">
    <w:pPr>
      <w:pStyle w:val="10"/>
      <w:ind w:left="0" w:leftChars="0" w:firstLine="0" w:firstLineChars="0"/>
      <w:rPr>
        <w:lang w:val="en-US"/>
      </w:rPr>
    </w:pPr>
    <w: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13970</wp:posOffset>
          </wp:positionH>
          <wp:positionV relativeFrom="paragraph">
            <wp:posOffset>-86995</wp:posOffset>
          </wp:positionV>
          <wp:extent cx="6179185" cy="144780"/>
          <wp:effectExtent l="0" t="0" r="12065" b="7620"/>
          <wp:wrapSquare wrapText="bothSides"/>
          <wp:docPr id="20" name="图片 1" descr="C:\Users\Administrator\Desktop\配图\页脚\常规\2.0.png2.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1" descr="C:\Users\Administrator\Desktop\配图\页脚\常规\2.0.png2.0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79185" cy="144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b/>
        <w:bCs/>
        <w:color w:val="002060"/>
        <w:sz w:val="21"/>
        <w:szCs w:val="21"/>
        <w:lang w:val="en-US" w:eastAsia="zh-CN"/>
      </w:rPr>
      <w:t xml:space="preserve">     </w:t>
    </w:r>
    <w:r>
      <w:rPr>
        <w:rFonts w:hint="eastAsia"/>
        <w:b/>
        <w:bCs/>
        <w:color w:val="2F5597" w:themeColor="accent5" w:themeShade="BF"/>
        <w:sz w:val="21"/>
        <w:szCs w:val="21"/>
        <w:lang w:val="en-US" w:eastAsia="zh-CN"/>
      </w:rPr>
      <w:t xml:space="preserve">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CF1510">
    <w:pPr>
      <w:pStyle w:val="10"/>
      <w:ind w:left="0" w:leftChars="0" w:firstLine="0" w:firstLineChars="0"/>
      <w:rPr>
        <w:rFonts w:hint="eastAsia" w:eastAsia="微软雅黑"/>
        <w:lang w:eastAsia="zh-CN"/>
      </w:rPr>
    </w:pPr>
    <w: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13970</wp:posOffset>
          </wp:positionH>
          <wp:positionV relativeFrom="paragraph">
            <wp:posOffset>-63500</wp:posOffset>
          </wp:positionV>
          <wp:extent cx="6108700" cy="142875"/>
          <wp:effectExtent l="0" t="0" r="6350" b="9525"/>
          <wp:wrapSquare wrapText="bothSides"/>
          <wp:docPr id="19" name="图片 1" descr="C:\Users\Administrator\Desktop\配图\页脚\常规\2.0.png2.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" descr="C:\Users\Administrator\Desktop\配图\页脚\常规\2.0.png2.0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0870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4FB44D">
    <w:pPr>
      <w:pStyle w:val="10"/>
      <w:ind w:left="0" w:leftChars="0" w:firstLine="0" w:firstLineChars="0"/>
      <w:rPr>
        <w:lang w:val="en-US"/>
      </w:rPr>
    </w:pPr>
    <w: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-60960</wp:posOffset>
          </wp:positionV>
          <wp:extent cx="6162040" cy="144145"/>
          <wp:effectExtent l="0" t="0" r="10160" b="8255"/>
          <wp:wrapSquare wrapText="bothSides"/>
          <wp:docPr id="23" name="图片 1" descr="C:\Users\Administrator\Desktop\配图\页脚\常规\2.0.png2.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1" descr="C:\Users\Administrator\Desktop\配图\页脚\常规\2.0.png2.0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62040" cy="144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969280">
                          <w:pPr>
                            <w:pStyle w:val="10"/>
                            <w:rPr>
                              <w:rFonts w:hint="eastAsia" w:eastAsia="微软雅黑"/>
                              <w:color w:val="2F5597" w:themeColor="accent5" w:themeShade="BF"/>
                              <w:lang w:eastAsia="zh-CN"/>
                              <w14:textOutline w14:w="9525">
                                <w14:solidFill>
                                  <w14:schemeClr w14:val="accent5">
                                    <w14:lumMod w14:val="75000"/>
                                  </w14:schemeClr>
                                </w14:solidFill>
                                <w14:round/>
                              </w14:textOutline>
                            </w:rPr>
                          </w:pPr>
                          <w:r>
                            <w:rPr>
                              <w:rFonts w:hint="eastAsia"/>
                              <w:color w:val="2F5597" w:themeColor="accent5" w:themeShade="BF"/>
                              <w:lang w:eastAsia="zh-CN"/>
                              <w14:textOutline w14:w="9525">
                                <w14:solidFill>
                                  <w14:schemeClr w14:val="accent5">
                                    <w14:lumMod w14:val="75000"/>
                                  </w14:schemeClr>
                                </w14:solidFill>
                                <w14:round/>
                              </w14:textOutline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2F5597" w:themeColor="accent5" w:themeShade="BF"/>
                              <w:lang w:eastAsia="zh-CN"/>
                              <w14:textOutline w14:w="9525">
                                <w14:solidFill>
                                  <w14:schemeClr w14:val="accent5">
                                    <w14:lumMod w14:val="75000"/>
                                  </w14:schemeClr>
                                </w14:solidFill>
                                <w14:round/>
                              </w14:textOutline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2F5597" w:themeColor="accent5" w:themeShade="BF"/>
                              <w:lang w:eastAsia="zh-CN"/>
                              <w14:textOutline w14:w="9525">
                                <w14:solidFill>
                                  <w14:schemeClr w14:val="accent5">
                                    <w14:lumMod w14:val="75000"/>
                                  </w14:schemeClr>
                                </w14:solidFill>
                                <w14:round/>
                              </w14:textOutline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2F5597" w:themeColor="accent5" w:themeShade="BF"/>
                              <w:lang w:eastAsia="zh-CN"/>
                              <w14:textOutline w14:w="9525">
                                <w14:solidFill>
                                  <w14:schemeClr w14:val="accent5">
                                    <w14:lumMod w14:val="75000"/>
                                  </w14:schemeClr>
                                </w14:solidFill>
                                <w14:round/>
                              </w14:textOutline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color w:val="2F5597" w:themeColor="accent5" w:themeShade="BF"/>
                              <w:lang w:eastAsia="zh-CN"/>
                              <w14:textOutline w14:w="9525">
                                <w14:solidFill>
                                  <w14:schemeClr w14:val="accent5">
                                    <w14:lumMod w14:val="75000"/>
                                  </w14:schemeClr>
                                </w14:solidFill>
                                <w14:round/>
                              </w14:textOutline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2F5597" w:themeColor="accent5" w:themeShade="BF"/>
                              <w:lang w:eastAsia="zh-CN"/>
                              <w14:textOutline w14:w="9525">
                                <w14:solidFill>
                                  <w14:schemeClr w14:val="accent5">
                                    <w14:lumMod w14:val="75000"/>
                                  </w14:schemeClr>
                                </w14:solidFill>
                                <w14:round/>
                              </w14:textOutline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2F5597" w:themeColor="accent5" w:themeShade="BF"/>
                              <w:lang w:eastAsia="zh-CN"/>
                              <w14:textOutline w14:w="9525">
                                <w14:solidFill>
                                  <w14:schemeClr w14:val="accent5">
                                    <w14:lumMod w14:val="75000"/>
                                  </w14:schemeClr>
                                </w14:solidFill>
                                <w14:round/>
                              </w14:textOutline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9969280">
                    <w:pPr>
                      <w:pStyle w:val="10"/>
                      <w:rPr>
                        <w:rFonts w:hint="eastAsia" w:eastAsia="微软雅黑"/>
                        <w:color w:val="2F5597" w:themeColor="accent5" w:themeShade="BF"/>
                        <w:lang w:eastAsia="zh-CN"/>
                        <w14:textOutline w14:w="9525">
                          <w14:solidFill>
                            <w14:schemeClr w14:val="accent5">
                              <w14:lumMod w14:val="75000"/>
                            </w14:schemeClr>
                          </w14:solidFill>
                          <w14:round/>
                        </w14:textOutline>
                      </w:rPr>
                    </w:pPr>
                    <w:r>
                      <w:rPr>
                        <w:rFonts w:hint="eastAsia"/>
                        <w:color w:val="2F5597" w:themeColor="accent5" w:themeShade="BF"/>
                        <w:lang w:eastAsia="zh-CN"/>
                        <w14:textOutline w14:w="9525">
                          <w14:solidFill>
                            <w14:schemeClr w14:val="accent5">
                              <w14:lumMod w14:val="75000"/>
                            </w14:schemeClr>
                          </w14:solidFill>
                          <w14:round/>
                        </w14:textOutline>
                      </w:rPr>
                      <w:t xml:space="preserve">第 </w:t>
                    </w:r>
                    <w:r>
                      <w:rPr>
                        <w:rFonts w:hint="eastAsia"/>
                        <w:color w:val="2F5597" w:themeColor="accent5" w:themeShade="BF"/>
                        <w:lang w:eastAsia="zh-CN"/>
                        <w14:textOutline w14:w="9525">
                          <w14:solidFill>
                            <w14:schemeClr w14:val="accent5">
                              <w14:lumMod w14:val="75000"/>
                            </w14:schemeClr>
                          </w14:solidFill>
                          <w14:round/>
                        </w14:textOutline>
                      </w:rPr>
                      <w:fldChar w:fldCharType="begin"/>
                    </w:r>
                    <w:r>
                      <w:rPr>
                        <w:rFonts w:hint="eastAsia"/>
                        <w:color w:val="2F5597" w:themeColor="accent5" w:themeShade="BF"/>
                        <w:lang w:eastAsia="zh-CN"/>
                        <w14:textOutline w14:w="9525">
                          <w14:solidFill>
                            <w14:schemeClr w14:val="accent5">
                              <w14:lumMod w14:val="75000"/>
                            </w14:schemeClr>
                          </w14:solidFill>
                          <w14:round/>
                        </w14:textOutline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2F5597" w:themeColor="accent5" w:themeShade="BF"/>
                        <w:lang w:eastAsia="zh-CN"/>
                        <w14:textOutline w14:w="9525">
                          <w14:solidFill>
                            <w14:schemeClr w14:val="accent5">
                              <w14:lumMod w14:val="75000"/>
                            </w14:schemeClr>
                          </w14:solidFill>
                          <w14:round/>
                        </w14:textOutline>
                      </w:rPr>
                      <w:fldChar w:fldCharType="separate"/>
                    </w:r>
                    <w:r>
                      <w:rPr>
                        <w:rFonts w:hint="eastAsia"/>
                        <w:color w:val="2F5597" w:themeColor="accent5" w:themeShade="BF"/>
                        <w:lang w:eastAsia="zh-CN"/>
                        <w14:textOutline w14:w="9525">
                          <w14:solidFill>
                            <w14:schemeClr w14:val="accent5">
                              <w14:lumMod w14:val="75000"/>
                            </w14:schemeClr>
                          </w14:solidFill>
                          <w14:round/>
                        </w14:textOutline>
                      </w:rPr>
                      <w:t>2</w:t>
                    </w:r>
                    <w:r>
                      <w:rPr>
                        <w:rFonts w:hint="eastAsia"/>
                        <w:color w:val="2F5597" w:themeColor="accent5" w:themeShade="BF"/>
                        <w:lang w:eastAsia="zh-CN"/>
                        <w14:textOutline w14:w="9525">
                          <w14:solidFill>
                            <w14:schemeClr w14:val="accent5">
                              <w14:lumMod w14:val="75000"/>
                            </w14:schemeClr>
                          </w14:solidFill>
                          <w14:round/>
                        </w14:textOutline>
                      </w:rPr>
                      <w:fldChar w:fldCharType="end"/>
                    </w:r>
                    <w:r>
                      <w:rPr>
                        <w:rFonts w:hint="eastAsia"/>
                        <w:color w:val="2F5597" w:themeColor="accent5" w:themeShade="BF"/>
                        <w:lang w:eastAsia="zh-CN"/>
                        <w14:textOutline w14:w="9525">
                          <w14:solidFill>
                            <w14:schemeClr w14:val="accent5">
                              <w14:lumMod w14:val="75000"/>
                            </w14:schemeClr>
                          </w14:solidFill>
                          <w14:round/>
                        </w14:textOutline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b/>
        <w:bCs/>
        <w:color w:val="002060"/>
        <w:sz w:val="21"/>
        <w:szCs w:val="21"/>
        <w:lang w:val="en-US" w:eastAsia="zh-CN"/>
      </w:rPr>
      <w:t xml:space="preserve">     </w:t>
    </w:r>
    <w:r>
      <w:rPr>
        <w:rFonts w:hint="eastAsia"/>
        <w:b/>
        <w:bCs/>
        <w:color w:val="2F5597" w:themeColor="accent5" w:themeShade="BF"/>
        <w:sz w:val="21"/>
        <w:szCs w:val="21"/>
        <w:lang w:val="en-US" w:eastAsia="zh-CN"/>
      </w:rPr>
      <w:t xml:space="preserve">                  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6C2EFC">
    <w:pPr>
      <w:pStyle w:val="10"/>
      <w:ind w:left="0" w:leftChars="0" w:firstLine="0" w:firstLineChars="0"/>
      <w:rPr>
        <w:rFonts w:hint="eastAsia" w:eastAsia="微软雅黑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2819400</wp:posOffset>
              </wp:positionH>
              <wp:positionV relativeFrom="paragraph">
                <wp:posOffset>19050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8A1E9D">
                          <w:pPr>
                            <w:pStyle w:val="10"/>
                            <w:rPr>
                              <w:rFonts w:hint="eastAsia" w:eastAsia="微软雅黑"/>
                              <w:color w:val="2F5597" w:themeColor="accent5" w:themeShade="BF"/>
                              <w:lang w:eastAsia="zh-CN"/>
                              <w14:textOutline w14:w="9525">
                                <w14:solidFill>
                                  <w14:schemeClr w14:val="accent5">
                                    <w14:lumMod w14:val="75000"/>
                                  </w14:schemeClr>
                                </w14:solidFill>
                                <w14:round/>
                              </w14:textOutline>
                            </w:rPr>
                          </w:pPr>
                          <w:r>
                            <w:rPr>
                              <w:rFonts w:hint="eastAsia"/>
                              <w:color w:val="2F5597" w:themeColor="accent5" w:themeShade="BF"/>
                              <w:lang w:eastAsia="zh-CN"/>
                              <w14:textOutline w14:w="9525">
                                <w14:solidFill>
                                  <w14:schemeClr w14:val="accent5">
                                    <w14:lumMod w14:val="75000"/>
                                  </w14:schemeClr>
                                </w14:solidFill>
                                <w14:round/>
                              </w14:textOutline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2F5597" w:themeColor="accent5" w:themeShade="BF"/>
                              <w:lang w:eastAsia="zh-CN"/>
                              <w14:textOutline w14:w="9525">
                                <w14:solidFill>
                                  <w14:schemeClr w14:val="accent5">
                                    <w14:lumMod w14:val="75000"/>
                                  </w14:schemeClr>
                                </w14:solidFill>
                                <w14:round/>
                              </w14:textOutline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2F5597" w:themeColor="accent5" w:themeShade="BF"/>
                              <w:lang w:eastAsia="zh-CN"/>
                              <w14:textOutline w14:w="9525">
                                <w14:solidFill>
                                  <w14:schemeClr w14:val="accent5">
                                    <w14:lumMod w14:val="75000"/>
                                  </w14:schemeClr>
                                </w14:solidFill>
                                <w14:round/>
                              </w14:textOutline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2F5597" w:themeColor="accent5" w:themeShade="BF"/>
                              <w:lang w:eastAsia="zh-CN"/>
                              <w14:textOutline w14:w="9525">
                                <w14:solidFill>
                                  <w14:schemeClr w14:val="accent5">
                                    <w14:lumMod w14:val="75000"/>
                                  </w14:schemeClr>
                                </w14:solidFill>
                                <w14:round/>
                              </w14:textOutline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color w:val="2F5597" w:themeColor="accent5" w:themeShade="BF"/>
                              <w:lang w:eastAsia="zh-CN"/>
                              <w14:textOutline w14:w="9525">
                                <w14:solidFill>
                                  <w14:schemeClr w14:val="accent5">
                                    <w14:lumMod w14:val="75000"/>
                                  </w14:schemeClr>
                                </w14:solidFill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2F5597" w:themeColor="accent5" w:themeShade="BF"/>
                              <w:lang w:eastAsia="zh-CN"/>
                              <w14:textOutline w14:w="9525">
                                <w14:solidFill>
                                  <w14:schemeClr w14:val="accent5">
                                    <w14:lumMod w14:val="75000"/>
                                  </w14:schemeClr>
                                </w14:solidFill>
                                <w14:round/>
                              </w14:textOutline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2F5597" w:themeColor="accent5" w:themeShade="BF"/>
                              <w:lang w:eastAsia="zh-CN"/>
                              <w14:textOutline w14:w="9525">
                                <w14:solidFill>
                                  <w14:schemeClr w14:val="accent5">
                                    <w14:lumMod w14:val="75000"/>
                                  </w14:schemeClr>
                                </w14:solidFill>
                                <w14:round/>
                              </w14:textOutline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22pt;margin-top:1.5pt;height:144pt;width:144pt;mso-position-horizontal-relative:margin;mso-wrap-style:none;z-index:251660288;mso-width-relative:page;mso-height-relative:page;" filled="f" stroked="f" coordsize="21600,21600" o:gfxdata="UEsDBAoAAAAAAIdO4kAAAAAAAAAAAAAAAAAEAAAAZHJzL1BLAwQUAAAACACHTuJA+rHxN9YAAAAJ&#10;AQAADwAAAGRycy9kb3ducmV2LnhtbE2PS0/DMBCE70j8B2uRuFE7D/EIcSpREY5INBw4uvGSBPyI&#10;bDcN/57lRE+7qxnNflNvV2vYgiFO3knINgIYut7ryQ0S3rv25h5YTMppZbxDCT8YYdtcXtSq0v7k&#10;3nDZp4FRiIuVkjCmNFecx35Eq+LGz+hI+/TBqkRnGLgO6kTh1vBciFtu1eTow6hm3I3Yf++PVsKu&#10;7bqwYAzmA1/a4uv1qcTnVcrrq0w8Aku4pn8z/OETOjTEdPBHpyMzEsqypC5JQkGD9Lsip+UgIX/I&#10;BPCm5ucNml9QSwMEFAAAAAgAh07iQEptGXYzAgAAYwQAAA4AAABkcnMvZTJvRG9jLnhtbK1UzY7T&#10;MBC+I/EOlu80aRdWVdV0VbYqQqrYlRbE2XWcxpL/ZLtNygPAG3Diwp3n6nPwOWm6aOGwBy7O2DP+&#10;xt83M5nftFqRg/BBWlPQ8SinRBhuS2l2Bf30cf1qSkmIzJRMWSMKehSB3ixevpg3biYmtraqFJ4A&#10;xIRZ4wpax+hmWRZ4LTQLI+uEgbOyXrOIrd9lpWcN0LXKJnl+nTXWl85bLkLA6ap30jOifw6grSrJ&#10;xcryvRYm9qheKBZBKdTSBbroXltVgse7qgoiElVQMI3diiSwt2nNFnM223nmasnPT2DPecITTppJ&#10;g6QXqBWLjOy9/AtKS+5tsFUccauznkinCFiM8yfaPNTMiY4LpA7uInr4f7D8w+HeE1kW9Oo1JYZp&#10;VPz0/dvpx6/Tz68EZxCocWGGuAeHyNi+tS3aZjgPOEy828rr9AUjAj/kPV7kFW0kPF2aTqbTHC4O&#10;37ABfvZ43fkQ3wmrSTIK6lG/TlZ22ITYhw4hKZuxa6lUV0NlSFPQ66s3eXfh4gG4MsiRSPSPTVZs&#10;t+2Z2daWRxDztu+N4PhaIvmGhXjPPJoBD8a4xDsslbJIYs8WJbX1X/51nuJRI3gpadBcBTWYJUrU&#10;e4PaATAOhh+M7WCYvb616NYxxtDxzsQFH9VgVt7qz5ihZcoBFzMcmQoaB/M29g2OGeRiueyC9s7L&#10;Xd1fQOc5FjfmwfGUJgkZ3HIfIWancRKoV+WsG3qvq9J5TlJz/7nvoh7/DY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+rHxN9YAAAAJAQAADwAAAAAAAAABACAAAAAiAAAAZHJzL2Rvd25yZXYueG1s&#10;UEsBAhQAFAAAAAgAh07iQEptGXYzAgAAYwQAAA4AAAAAAAAAAQAgAAAAJQ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78A1E9D">
                    <w:pPr>
                      <w:pStyle w:val="10"/>
                      <w:rPr>
                        <w:rFonts w:hint="eastAsia" w:eastAsia="微软雅黑"/>
                        <w:color w:val="2F5597" w:themeColor="accent5" w:themeShade="BF"/>
                        <w:lang w:eastAsia="zh-CN"/>
                        <w14:textOutline w14:w="9525">
                          <w14:solidFill>
                            <w14:schemeClr w14:val="accent5">
                              <w14:lumMod w14:val="75000"/>
                            </w14:schemeClr>
                          </w14:solidFill>
                          <w14:round/>
                        </w14:textOutline>
                      </w:rPr>
                    </w:pPr>
                    <w:r>
                      <w:rPr>
                        <w:rFonts w:hint="eastAsia"/>
                        <w:color w:val="2F5597" w:themeColor="accent5" w:themeShade="BF"/>
                        <w:lang w:eastAsia="zh-CN"/>
                        <w14:textOutline w14:w="9525">
                          <w14:solidFill>
                            <w14:schemeClr w14:val="accent5">
                              <w14:lumMod w14:val="75000"/>
                            </w14:schemeClr>
                          </w14:solidFill>
                          <w14:round/>
                        </w14:textOutline>
                      </w:rPr>
                      <w:t xml:space="preserve">第 </w:t>
                    </w:r>
                    <w:r>
                      <w:rPr>
                        <w:rFonts w:hint="eastAsia"/>
                        <w:color w:val="2F5597" w:themeColor="accent5" w:themeShade="BF"/>
                        <w:lang w:eastAsia="zh-CN"/>
                        <w14:textOutline w14:w="9525">
                          <w14:solidFill>
                            <w14:schemeClr w14:val="accent5">
                              <w14:lumMod w14:val="75000"/>
                            </w14:schemeClr>
                          </w14:solidFill>
                          <w14:round/>
                        </w14:textOutline>
                      </w:rPr>
                      <w:fldChar w:fldCharType="begin"/>
                    </w:r>
                    <w:r>
                      <w:rPr>
                        <w:rFonts w:hint="eastAsia"/>
                        <w:color w:val="2F5597" w:themeColor="accent5" w:themeShade="BF"/>
                        <w:lang w:eastAsia="zh-CN"/>
                        <w14:textOutline w14:w="9525">
                          <w14:solidFill>
                            <w14:schemeClr w14:val="accent5">
                              <w14:lumMod w14:val="75000"/>
                            </w14:schemeClr>
                          </w14:solidFill>
                          <w14:round/>
                        </w14:textOutline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2F5597" w:themeColor="accent5" w:themeShade="BF"/>
                        <w:lang w:eastAsia="zh-CN"/>
                        <w14:textOutline w14:w="9525">
                          <w14:solidFill>
                            <w14:schemeClr w14:val="accent5">
                              <w14:lumMod w14:val="75000"/>
                            </w14:schemeClr>
                          </w14:solidFill>
                          <w14:round/>
                        </w14:textOutline>
                      </w:rPr>
                      <w:fldChar w:fldCharType="separate"/>
                    </w:r>
                    <w:r>
                      <w:rPr>
                        <w:rFonts w:hint="eastAsia"/>
                        <w:color w:val="2F5597" w:themeColor="accent5" w:themeShade="BF"/>
                        <w:lang w:eastAsia="zh-CN"/>
                        <w14:textOutline w14:w="9525">
                          <w14:solidFill>
                            <w14:schemeClr w14:val="accent5">
                              <w14:lumMod w14:val="75000"/>
                            </w14:schemeClr>
                          </w14:solidFill>
                          <w14:round/>
                        </w14:textOutline>
                      </w:rPr>
                      <w:t>1</w:t>
                    </w:r>
                    <w:r>
                      <w:rPr>
                        <w:rFonts w:hint="eastAsia"/>
                        <w:color w:val="2F5597" w:themeColor="accent5" w:themeShade="BF"/>
                        <w:lang w:eastAsia="zh-CN"/>
                        <w14:textOutline w14:w="9525">
                          <w14:solidFill>
                            <w14:schemeClr w14:val="accent5">
                              <w14:lumMod w14:val="75000"/>
                            </w14:schemeClr>
                          </w14:solidFill>
                          <w14:round/>
                        </w14:textOutline>
                      </w:rPr>
                      <w:fldChar w:fldCharType="end"/>
                    </w:r>
                    <w:r>
                      <w:rPr>
                        <w:rFonts w:hint="eastAsia"/>
                        <w:color w:val="2F5597" w:themeColor="accent5" w:themeShade="BF"/>
                        <w:lang w:eastAsia="zh-CN"/>
                        <w14:textOutline w14:w="9525">
                          <w14:solidFill>
                            <w14:schemeClr w14:val="accent5">
                              <w14:lumMod w14:val="75000"/>
                            </w14:schemeClr>
                          </w14:solidFill>
                          <w14:round/>
                        </w14:textOutline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38100</wp:posOffset>
          </wp:positionH>
          <wp:positionV relativeFrom="paragraph">
            <wp:posOffset>-71755</wp:posOffset>
          </wp:positionV>
          <wp:extent cx="6172200" cy="142875"/>
          <wp:effectExtent l="0" t="0" r="0" b="9525"/>
          <wp:wrapSquare wrapText="bothSides"/>
          <wp:docPr id="2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7220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0EF354">
    <w:pPr>
      <w:pStyle w:val="11"/>
      <w:pBdr>
        <w:bottom w:val="none" w:color="auto" w:sz="0" w:space="1"/>
      </w:pBdr>
      <w:tabs>
        <w:tab w:val="left" w:pos="2586"/>
        <w:tab w:val="right" w:pos="12401"/>
      </w:tabs>
      <w:ind w:left="0" w:leftChars="0" w:firstLine="0" w:firstLineChars="0"/>
      <w:jc w:val="left"/>
      <w:rPr>
        <w:rFonts w:hint="eastAsia" w:eastAsia="微软雅黑"/>
        <w:color w:val="203864" w:themeColor="accent5" w:themeShade="80"/>
        <w:sz w:val="18"/>
        <w:szCs w:val="18"/>
        <w:lang w:val="en-US" w:eastAsia="zh-CN"/>
      </w:rPr>
    </w:pPr>
    <w:r>
      <w:rPr>
        <w:rFonts w:hint="eastAsia"/>
        <w:b/>
        <w:bCs/>
        <w:color w:val="2F5597" w:themeColor="accent5" w:themeShade="BF"/>
        <w:sz w:val="18"/>
        <w:szCs w:val="18"/>
        <w:lang w:val="en-US" w:eastAsia="zh-CN"/>
      </w:rPr>
      <w:tab/>
    </w:r>
    <w:r>
      <w:rPr>
        <w:rFonts w:hint="eastAsia"/>
        <w:b/>
        <w:bCs/>
        <w:color w:val="2F5597" w:themeColor="accent5" w:themeShade="BF"/>
        <w:sz w:val="18"/>
        <w:szCs w:val="18"/>
        <w:lang w:val="en-US" w:eastAsia="zh-CN"/>
      </w:rPr>
      <w:tab/>
    </w:r>
    <w:r>
      <w:rPr>
        <w:rFonts w:hint="eastAsia"/>
        <w:b/>
        <w:bCs/>
        <w:color w:val="2F5597" w:themeColor="accent5" w:themeShade="BF"/>
        <w:sz w:val="18"/>
        <w:szCs w:val="18"/>
        <w:lang w:val="en-US" w:eastAsia="zh-CN"/>
      </w:rPr>
      <w:tab/>
    </w:r>
    <w:r>
      <w:rPr>
        <w:rFonts w:hint="eastAsia" w:eastAsia="微软雅黑"/>
        <w:lang w:val="en-US"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-78105</wp:posOffset>
          </wp:positionV>
          <wp:extent cx="6242685" cy="464185"/>
          <wp:effectExtent l="0" t="0" r="5715" b="12065"/>
          <wp:wrapTight wrapText="bothSides">
            <wp:wrapPolygon>
              <wp:start x="1450" y="0"/>
              <wp:lineTo x="0" y="0"/>
              <wp:lineTo x="0" y="20389"/>
              <wp:lineTo x="21554" y="20389"/>
              <wp:lineTo x="21554" y="8865"/>
              <wp:lineTo x="1912" y="0"/>
              <wp:lineTo x="1450" y="0"/>
            </wp:wrapPolygon>
          </wp:wrapTight>
          <wp:docPr id="14" name="图片 14" descr="C:\Users\Administrator\Desktop\MB80H0.pngMB80H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C:\Users\Administrator\Desktop\MB80H0.pngMB80H0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42685" cy="464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b/>
        <w:bCs/>
        <w:color w:val="2F5597" w:themeColor="accent5" w:themeShade="BF"/>
        <w:sz w:val="18"/>
        <w:szCs w:val="18"/>
        <w:lang w:val="en-US" w:eastAsia="zh-CN"/>
      </w:rPr>
      <w:tab/>
    </w:r>
    <w:r>
      <w:rPr>
        <w:rFonts w:hint="eastAsia"/>
        <w:b/>
        <w:bCs/>
        <w:color w:val="2F5597" w:themeColor="accent5" w:themeShade="BF"/>
        <w:sz w:val="18"/>
        <w:szCs w:val="18"/>
        <w:lang w:val="en-US" w:eastAsia="zh-CN"/>
      </w:rPr>
      <w:t xml:space="preserve">                           </w:t>
    </w:r>
    <w:r>
      <w:rPr>
        <w:rFonts w:hint="eastAsia"/>
        <w:b/>
        <w:bCs/>
        <w:color w:val="2F5597" w:themeColor="accent5" w:themeShade="BF"/>
        <w:sz w:val="21"/>
        <w:szCs w:val="21"/>
        <w:lang w:val="en-US" w:eastAsia="zh-CN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C0AD47">
    <w:pPr>
      <w:pStyle w:val="11"/>
      <w:pBdr>
        <w:bottom w:val="none" w:color="auto" w:sz="0" w:space="1"/>
      </w:pBdr>
      <w:ind w:left="0" w:leftChars="0" w:firstLine="0" w:firstLineChars="0"/>
      <w:rPr>
        <w:rFonts w:hint="eastAsia" w:eastAsia="微软雅黑"/>
        <w:lang w:val="en-US" w:eastAsia="zh-CN"/>
      </w:rPr>
    </w:pPr>
    <w:r>
      <w:rPr>
        <w:rFonts w:hint="eastAsia" w:eastAsia="微软雅黑"/>
        <w:lang w:val="en-US" w:eastAsia="zh-CN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-78105</wp:posOffset>
          </wp:positionV>
          <wp:extent cx="6242685" cy="464185"/>
          <wp:effectExtent l="0" t="0" r="81915" b="12065"/>
          <wp:wrapTight wrapText="bothSides">
            <wp:wrapPolygon>
              <wp:start x="1450" y="0"/>
              <wp:lineTo x="0" y="0"/>
              <wp:lineTo x="0" y="20389"/>
              <wp:lineTo x="21554" y="20389"/>
              <wp:lineTo x="21554" y="8865"/>
              <wp:lineTo x="1912" y="0"/>
              <wp:lineTo x="1450" y="0"/>
            </wp:wrapPolygon>
          </wp:wrapTight>
          <wp:docPr id="2" name="图片 2" descr="C:\Users\Administrator\Desktop\MB80H0.pngMB80H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istrator\Desktop\MB80H0.pngMB80H0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42685" cy="464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5F33AF">
    <w:pPr>
      <w:pStyle w:val="11"/>
      <w:pBdr>
        <w:bottom w:val="none" w:color="auto" w:sz="0" w:space="1"/>
      </w:pBdr>
      <w:tabs>
        <w:tab w:val="left" w:pos="2586"/>
        <w:tab w:val="right" w:pos="12401"/>
      </w:tabs>
      <w:ind w:left="0" w:leftChars="0" w:firstLine="0" w:firstLineChars="0"/>
      <w:jc w:val="left"/>
      <w:rPr>
        <w:rFonts w:hint="eastAsia" w:eastAsia="微软雅黑"/>
        <w:color w:val="203864" w:themeColor="accent5" w:themeShade="80"/>
        <w:sz w:val="18"/>
        <w:szCs w:val="18"/>
        <w:lang w:val="en-US" w:eastAsia="zh-CN"/>
      </w:rPr>
    </w:pPr>
    <w:r>
      <w:rPr>
        <w:rFonts w:hint="eastAsia" w:eastAsia="微软雅黑"/>
        <w:lang w:val="en-US" w:eastAsia="zh-CN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-33655</wp:posOffset>
          </wp:positionH>
          <wp:positionV relativeFrom="paragraph">
            <wp:posOffset>-167005</wp:posOffset>
          </wp:positionV>
          <wp:extent cx="6242685" cy="464185"/>
          <wp:effectExtent l="0" t="0" r="5715" b="12065"/>
          <wp:wrapTight wrapText="bothSides">
            <wp:wrapPolygon>
              <wp:start x="1450" y="0"/>
              <wp:lineTo x="0" y="0"/>
              <wp:lineTo x="0" y="20389"/>
              <wp:lineTo x="21554" y="20389"/>
              <wp:lineTo x="21554" y="8865"/>
              <wp:lineTo x="1912" y="0"/>
              <wp:lineTo x="1450" y="0"/>
            </wp:wrapPolygon>
          </wp:wrapTight>
          <wp:docPr id="18" name="图片 18" descr="C:\Users\Administrator\Desktop\MB80H0.pngMB80H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18" descr="C:\Users\Administrator\Desktop\MB80H0.pngMB80H0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42685" cy="464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b/>
        <w:bCs/>
        <w:color w:val="2F5597" w:themeColor="accent5" w:themeShade="BF"/>
        <w:sz w:val="18"/>
        <w:szCs w:val="18"/>
        <w:lang w:val="en-US" w:eastAsia="zh-CN"/>
      </w:rPr>
      <w:tab/>
    </w:r>
    <w:r>
      <w:rPr>
        <w:rFonts w:hint="eastAsia"/>
        <w:b/>
        <w:bCs/>
        <w:color w:val="2F5597" w:themeColor="accent5" w:themeShade="BF"/>
        <w:sz w:val="18"/>
        <w:szCs w:val="18"/>
        <w:lang w:val="en-US" w:eastAsia="zh-CN"/>
      </w:rPr>
      <w:tab/>
    </w:r>
    <w:r>
      <w:rPr>
        <w:rFonts w:hint="eastAsia"/>
        <w:b/>
        <w:bCs/>
        <w:color w:val="2F5597" w:themeColor="accent5" w:themeShade="BF"/>
        <w:sz w:val="18"/>
        <w:szCs w:val="18"/>
        <w:lang w:val="en-US" w:eastAsia="zh-CN"/>
      </w:rPr>
      <w:tab/>
    </w:r>
    <w:r>
      <w:rPr>
        <w:rFonts w:hint="eastAsia"/>
        <w:b/>
        <w:bCs/>
        <w:color w:val="2F5597" w:themeColor="accent5" w:themeShade="BF"/>
        <w:sz w:val="18"/>
        <w:szCs w:val="18"/>
        <w:lang w:val="en-US" w:eastAsia="zh-CN"/>
      </w:rPr>
      <w:tab/>
    </w:r>
    <w:r>
      <w:rPr>
        <w:rFonts w:hint="eastAsia"/>
        <w:b/>
        <w:bCs/>
        <w:color w:val="2F5597" w:themeColor="accent5" w:themeShade="BF"/>
        <w:sz w:val="18"/>
        <w:szCs w:val="18"/>
        <w:lang w:val="en-US" w:eastAsia="zh-CN"/>
      </w:rPr>
      <w:t xml:space="preserve">                           </w:t>
    </w:r>
    <w:r>
      <w:rPr>
        <w:rFonts w:hint="eastAsia"/>
        <w:b/>
        <w:bCs/>
        <w:color w:val="2F5597" w:themeColor="accent5" w:themeShade="BF"/>
        <w:sz w:val="21"/>
        <w:szCs w:val="21"/>
        <w:lang w:val="en-US" w:eastAsia="zh-CN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3131D0">
    <w:pPr>
      <w:pStyle w:val="11"/>
      <w:pBdr>
        <w:bottom w:val="none" w:color="auto" w:sz="0" w:space="1"/>
      </w:pBdr>
      <w:ind w:left="0" w:leftChars="0" w:firstLine="0" w:firstLineChars="0"/>
      <w:rPr>
        <w:rFonts w:hint="eastAsia" w:eastAsia="微软雅黑"/>
        <w:lang w:val="en-US" w:eastAsia="zh-CN"/>
      </w:rPr>
    </w:pPr>
    <w:r>
      <w:rPr>
        <w:rFonts w:hint="eastAsia" w:eastAsia="微软雅黑"/>
        <w:lang w:val="en-US" w:eastAsia="zh-CN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-170180</wp:posOffset>
          </wp:positionV>
          <wp:extent cx="6242685" cy="520700"/>
          <wp:effectExtent l="0" t="0" r="5715" b="12700"/>
          <wp:wrapTight wrapText="bothSides">
            <wp:wrapPolygon>
              <wp:start x="1450" y="0"/>
              <wp:lineTo x="0" y="0"/>
              <wp:lineTo x="0" y="20546"/>
              <wp:lineTo x="21554" y="20546"/>
              <wp:lineTo x="21554" y="9483"/>
              <wp:lineTo x="1912" y="0"/>
              <wp:lineTo x="1450" y="0"/>
            </wp:wrapPolygon>
          </wp:wrapTight>
          <wp:docPr id="17" name="图片 17" descr="C:\Users\Administrator\Desktop\MB80H0.pngMB80H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C:\Users\Administrator\Desktop\MB80H0.pngMB80H0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42685" cy="52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4DD3ED"/>
    <w:multiLevelType w:val="singleLevel"/>
    <w:tmpl w:val="A14DD3ED"/>
    <w:lvl w:ilvl="0" w:tentative="0">
      <w:start w:val="1"/>
      <w:numFmt w:val="bullet"/>
      <w:lvlText w:val=""/>
      <w:lvlJc w:val="left"/>
      <w:pPr>
        <w:ind w:left="300" w:hanging="420"/>
      </w:pPr>
      <w:rPr>
        <w:rFonts w:hint="default" w:ascii="Wingdings" w:hAnsi="Wingdings"/>
      </w:rPr>
    </w:lvl>
  </w:abstractNum>
  <w:abstractNum w:abstractNumId="1">
    <w:nsid w:val="EF903124"/>
    <w:multiLevelType w:val="singleLevel"/>
    <w:tmpl w:val="EF903124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5282E093"/>
    <w:multiLevelType w:val="singleLevel"/>
    <w:tmpl w:val="5282E093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3">
    <w:nsid w:val="75F91824"/>
    <w:multiLevelType w:val="multilevel"/>
    <w:tmpl w:val="75F91824"/>
    <w:lvl w:ilvl="0" w:tentative="0">
      <w:start w:val="4"/>
      <w:numFmt w:val="bullet"/>
      <w:lvlText w:val="◆"/>
      <w:lvlJc w:val="left"/>
      <w:pPr>
        <w:tabs>
          <w:tab w:val="left" w:pos="780"/>
        </w:tabs>
        <w:ind w:left="1020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1260"/>
        </w:tabs>
        <w:ind w:left="15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680"/>
        </w:tabs>
        <w:ind w:left="19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100"/>
        </w:tabs>
        <w:ind w:left="23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520"/>
        </w:tabs>
        <w:ind w:left="27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940"/>
        </w:tabs>
        <w:ind w:left="31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360"/>
        </w:tabs>
        <w:ind w:left="36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780"/>
        </w:tabs>
        <w:ind w:left="40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200"/>
        </w:tabs>
        <w:ind w:left="444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NDMxODhjNDk3YzkyOTEzNDRlYzZiNGU4M2E5NTIifQ=="/>
    <w:docVar w:name="KSO_WPS_MARK_KEY" w:val="a94f470d-8ec7-4241-8fdd-1c466325bdff"/>
  </w:docVars>
  <w:rsids>
    <w:rsidRoot w:val="1137070D"/>
    <w:rsid w:val="002544AD"/>
    <w:rsid w:val="00463797"/>
    <w:rsid w:val="00662206"/>
    <w:rsid w:val="006E38AB"/>
    <w:rsid w:val="00837CD1"/>
    <w:rsid w:val="00CC1434"/>
    <w:rsid w:val="00D257F4"/>
    <w:rsid w:val="011F44BE"/>
    <w:rsid w:val="01427326"/>
    <w:rsid w:val="01656870"/>
    <w:rsid w:val="016A1574"/>
    <w:rsid w:val="01F83AF3"/>
    <w:rsid w:val="020A0B73"/>
    <w:rsid w:val="02290917"/>
    <w:rsid w:val="03246463"/>
    <w:rsid w:val="032C233F"/>
    <w:rsid w:val="032D3ECD"/>
    <w:rsid w:val="03652373"/>
    <w:rsid w:val="036A2E9E"/>
    <w:rsid w:val="038707EC"/>
    <w:rsid w:val="0399632E"/>
    <w:rsid w:val="03EC30E0"/>
    <w:rsid w:val="03EE5C41"/>
    <w:rsid w:val="03F323E7"/>
    <w:rsid w:val="0486296B"/>
    <w:rsid w:val="04960650"/>
    <w:rsid w:val="04DB7B0E"/>
    <w:rsid w:val="054F058E"/>
    <w:rsid w:val="05A01219"/>
    <w:rsid w:val="05A0391D"/>
    <w:rsid w:val="05A77005"/>
    <w:rsid w:val="05FD61CB"/>
    <w:rsid w:val="06D24487"/>
    <w:rsid w:val="07201CA4"/>
    <w:rsid w:val="07733F5C"/>
    <w:rsid w:val="07F73FB2"/>
    <w:rsid w:val="088906B3"/>
    <w:rsid w:val="08F32088"/>
    <w:rsid w:val="09011E45"/>
    <w:rsid w:val="0948050B"/>
    <w:rsid w:val="09614AE8"/>
    <w:rsid w:val="09BC54DF"/>
    <w:rsid w:val="09EF44B2"/>
    <w:rsid w:val="0A265B4B"/>
    <w:rsid w:val="0A5F76FE"/>
    <w:rsid w:val="0A7727DA"/>
    <w:rsid w:val="0AC16DF5"/>
    <w:rsid w:val="0ADA3816"/>
    <w:rsid w:val="0AEA1B05"/>
    <w:rsid w:val="0B401D7D"/>
    <w:rsid w:val="0B700F36"/>
    <w:rsid w:val="0BD17912"/>
    <w:rsid w:val="0C04294B"/>
    <w:rsid w:val="0C433641"/>
    <w:rsid w:val="0CAC11DB"/>
    <w:rsid w:val="0CD11180"/>
    <w:rsid w:val="0D172CE2"/>
    <w:rsid w:val="0D306351"/>
    <w:rsid w:val="0D37400E"/>
    <w:rsid w:val="0D854475"/>
    <w:rsid w:val="0D8A6271"/>
    <w:rsid w:val="0D8C2FE9"/>
    <w:rsid w:val="0D9C1940"/>
    <w:rsid w:val="0DD9732B"/>
    <w:rsid w:val="0DF47A1C"/>
    <w:rsid w:val="0E2E0659"/>
    <w:rsid w:val="0E3B642C"/>
    <w:rsid w:val="0E457682"/>
    <w:rsid w:val="0ED168E7"/>
    <w:rsid w:val="0EF30304"/>
    <w:rsid w:val="0F073190"/>
    <w:rsid w:val="0F9A58BB"/>
    <w:rsid w:val="0FB11ABF"/>
    <w:rsid w:val="0FB508C8"/>
    <w:rsid w:val="0FDB3434"/>
    <w:rsid w:val="0FF30D41"/>
    <w:rsid w:val="101506F3"/>
    <w:rsid w:val="10164D47"/>
    <w:rsid w:val="103634D6"/>
    <w:rsid w:val="10634DFA"/>
    <w:rsid w:val="10A435E5"/>
    <w:rsid w:val="10CC3999"/>
    <w:rsid w:val="10CE0EFA"/>
    <w:rsid w:val="1137070D"/>
    <w:rsid w:val="11471955"/>
    <w:rsid w:val="11DE5466"/>
    <w:rsid w:val="1235737C"/>
    <w:rsid w:val="1238424B"/>
    <w:rsid w:val="124A1925"/>
    <w:rsid w:val="12C65B7F"/>
    <w:rsid w:val="13243126"/>
    <w:rsid w:val="1328405B"/>
    <w:rsid w:val="134C14B2"/>
    <w:rsid w:val="13D45F67"/>
    <w:rsid w:val="13DA4B67"/>
    <w:rsid w:val="14425D08"/>
    <w:rsid w:val="14B81B28"/>
    <w:rsid w:val="15253063"/>
    <w:rsid w:val="158F27E5"/>
    <w:rsid w:val="159642DD"/>
    <w:rsid w:val="15D25C4F"/>
    <w:rsid w:val="160E41E4"/>
    <w:rsid w:val="161C3EDD"/>
    <w:rsid w:val="16470F2F"/>
    <w:rsid w:val="169035FD"/>
    <w:rsid w:val="16AB22BB"/>
    <w:rsid w:val="16B57AD7"/>
    <w:rsid w:val="16B660C4"/>
    <w:rsid w:val="16BE67C5"/>
    <w:rsid w:val="17186CF5"/>
    <w:rsid w:val="172B3EFC"/>
    <w:rsid w:val="17387390"/>
    <w:rsid w:val="17D239D3"/>
    <w:rsid w:val="18254EE6"/>
    <w:rsid w:val="184B66B1"/>
    <w:rsid w:val="18930FAD"/>
    <w:rsid w:val="18ED0C40"/>
    <w:rsid w:val="18F04DB2"/>
    <w:rsid w:val="19182A90"/>
    <w:rsid w:val="191B45F2"/>
    <w:rsid w:val="194678E6"/>
    <w:rsid w:val="198608CB"/>
    <w:rsid w:val="19B97ED3"/>
    <w:rsid w:val="19C204F4"/>
    <w:rsid w:val="19C8265D"/>
    <w:rsid w:val="1A1B28D8"/>
    <w:rsid w:val="1A221E87"/>
    <w:rsid w:val="1A872C9D"/>
    <w:rsid w:val="1A9D3B0A"/>
    <w:rsid w:val="1ABB1762"/>
    <w:rsid w:val="1AC3305E"/>
    <w:rsid w:val="1AF342F8"/>
    <w:rsid w:val="1B8976E0"/>
    <w:rsid w:val="1BA23974"/>
    <w:rsid w:val="1BA76828"/>
    <w:rsid w:val="1BAA0D13"/>
    <w:rsid w:val="1BB851A1"/>
    <w:rsid w:val="1C367630"/>
    <w:rsid w:val="1C4556BA"/>
    <w:rsid w:val="1C8A1272"/>
    <w:rsid w:val="1C8A7C4E"/>
    <w:rsid w:val="1CE342AF"/>
    <w:rsid w:val="1CE527FD"/>
    <w:rsid w:val="1D08554D"/>
    <w:rsid w:val="1D1A48A2"/>
    <w:rsid w:val="1D595666"/>
    <w:rsid w:val="1E54388E"/>
    <w:rsid w:val="1EE419C4"/>
    <w:rsid w:val="1EFC46AE"/>
    <w:rsid w:val="1FA61D20"/>
    <w:rsid w:val="1FC02129"/>
    <w:rsid w:val="1FC5026F"/>
    <w:rsid w:val="1FFA23FE"/>
    <w:rsid w:val="200A23CD"/>
    <w:rsid w:val="212C3222"/>
    <w:rsid w:val="21404674"/>
    <w:rsid w:val="214A7455"/>
    <w:rsid w:val="21D64D82"/>
    <w:rsid w:val="21DC09E5"/>
    <w:rsid w:val="221E4361"/>
    <w:rsid w:val="22441AE6"/>
    <w:rsid w:val="23193C8F"/>
    <w:rsid w:val="232C0139"/>
    <w:rsid w:val="233D275E"/>
    <w:rsid w:val="233E5E42"/>
    <w:rsid w:val="23514EAC"/>
    <w:rsid w:val="23E77C12"/>
    <w:rsid w:val="24145938"/>
    <w:rsid w:val="24230A70"/>
    <w:rsid w:val="24253791"/>
    <w:rsid w:val="244B5FC6"/>
    <w:rsid w:val="24635DDC"/>
    <w:rsid w:val="248713DC"/>
    <w:rsid w:val="251F238B"/>
    <w:rsid w:val="25485F24"/>
    <w:rsid w:val="2558499F"/>
    <w:rsid w:val="259D7673"/>
    <w:rsid w:val="25BC5705"/>
    <w:rsid w:val="26517755"/>
    <w:rsid w:val="26581B5A"/>
    <w:rsid w:val="266878D7"/>
    <w:rsid w:val="26747E2C"/>
    <w:rsid w:val="26E16D2E"/>
    <w:rsid w:val="26F24C47"/>
    <w:rsid w:val="26F3175B"/>
    <w:rsid w:val="27270575"/>
    <w:rsid w:val="27454FC1"/>
    <w:rsid w:val="276A5D10"/>
    <w:rsid w:val="27A56A39"/>
    <w:rsid w:val="27BF5EC7"/>
    <w:rsid w:val="286D5B95"/>
    <w:rsid w:val="28AD4772"/>
    <w:rsid w:val="28C235E7"/>
    <w:rsid w:val="28EA795A"/>
    <w:rsid w:val="2900643C"/>
    <w:rsid w:val="295628E5"/>
    <w:rsid w:val="29CE7F10"/>
    <w:rsid w:val="2AF03DD8"/>
    <w:rsid w:val="2B7A26E0"/>
    <w:rsid w:val="2BA9169C"/>
    <w:rsid w:val="2BA95ADF"/>
    <w:rsid w:val="2BCA2E94"/>
    <w:rsid w:val="2C315131"/>
    <w:rsid w:val="2C50618A"/>
    <w:rsid w:val="2C90693A"/>
    <w:rsid w:val="2CB81C2B"/>
    <w:rsid w:val="2CE751B3"/>
    <w:rsid w:val="2CE970AE"/>
    <w:rsid w:val="2D192F75"/>
    <w:rsid w:val="2D671231"/>
    <w:rsid w:val="2D6A1178"/>
    <w:rsid w:val="2D907D70"/>
    <w:rsid w:val="2E2B6090"/>
    <w:rsid w:val="2E2F647E"/>
    <w:rsid w:val="2E433BD4"/>
    <w:rsid w:val="2E496C1A"/>
    <w:rsid w:val="2ED3235B"/>
    <w:rsid w:val="2EDB46A1"/>
    <w:rsid w:val="2EDC1821"/>
    <w:rsid w:val="2F2C1794"/>
    <w:rsid w:val="2FEC64E4"/>
    <w:rsid w:val="3025663B"/>
    <w:rsid w:val="303E562A"/>
    <w:rsid w:val="30D87041"/>
    <w:rsid w:val="30DE556D"/>
    <w:rsid w:val="312779B8"/>
    <w:rsid w:val="315F22DE"/>
    <w:rsid w:val="316767AC"/>
    <w:rsid w:val="31A876A2"/>
    <w:rsid w:val="32287E7D"/>
    <w:rsid w:val="325B6BBB"/>
    <w:rsid w:val="32953832"/>
    <w:rsid w:val="32AC0031"/>
    <w:rsid w:val="32B522E5"/>
    <w:rsid w:val="32DD40D3"/>
    <w:rsid w:val="32E20389"/>
    <w:rsid w:val="3316358F"/>
    <w:rsid w:val="33564F5F"/>
    <w:rsid w:val="337029E2"/>
    <w:rsid w:val="33CF11C8"/>
    <w:rsid w:val="33E648EA"/>
    <w:rsid w:val="343350E1"/>
    <w:rsid w:val="3435498A"/>
    <w:rsid w:val="34780DE0"/>
    <w:rsid w:val="34DE1590"/>
    <w:rsid w:val="3516707E"/>
    <w:rsid w:val="355F0FE9"/>
    <w:rsid w:val="3562489D"/>
    <w:rsid w:val="35677D6B"/>
    <w:rsid w:val="359E68BA"/>
    <w:rsid w:val="361E04A0"/>
    <w:rsid w:val="362C4868"/>
    <w:rsid w:val="366479AD"/>
    <w:rsid w:val="37344E69"/>
    <w:rsid w:val="37C3723F"/>
    <w:rsid w:val="37DA75AB"/>
    <w:rsid w:val="37E22DB7"/>
    <w:rsid w:val="38085035"/>
    <w:rsid w:val="38600FEA"/>
    <w:rsid w:val="38670060"/>
    <w:rsid w:val="38F31000"/>
    <w:rsid w:val="39266605"/>
    <w:rsid w:val="39865C17"/>
    <w:rsid w:val="398F4BF9"/>
    <w:rsid w:val="39F33801"/>
    <w:rsid w:val="3A1C4896"/>
    <w:rsid w:val="3A623C67"/>
    <w:rsid w:val="3A91386E"/>
    <w:rsid w:val="3A976651"/>
    <w:rsid w:val="3A992101"/>
    <w:rsid w:val="3AAD157D"/>
    <w:rsid w:val="3AC27F23"/>
    <w:rsid w:val="3ACB0888"/>
    <w:rsid w:val="3B165AE1"/>
    <w:rsid w:val="3B403676"/>
    <w:rsid w:val="3B7C01FF"/>
    <w:rsid w:val="3BA24DF9"/>
    <w:rsid w:val="3BEC2C1B"/>
    <w:rsid w:val="3BFB17E0"/>
    <w:rsid w:val="3C250C9F"/>
    <w:rsid w:val="3C606305"/>
    <w:rsid w:val="3C7420A2"/>
    <w:rsid w:val="3D177D8E"/>
    <w:rsid w:val="3D7F46AB"/>
    <w:rsid w:val="3D8A225E"/>
    <w:rsid w:val="3DC1692C"/>
    <w:rsid w:val="3DDD2526"/>
    <w:rsid w:val="3E390AAB"/>
    <w:rsid w:val="3E6B5F89"/>
    <w:rsid w:val="3E8571D9"/>
    <w:rsid w:val="3EA94F18"/>
    <w:rsid w:val="3EF822CC"/>
    <w:rsid w:val="3F0056D0"/>
    <w:rsid w:val="3FA561B2"/>
    <w:rsid w:val="3FE669CB"/>
    <w:rsid w:val="40501D2C"/>
    <w:rsid w:val="40A64391"/>
    <w:rsid w:val="40CA43D1"/>
    <w:rsid w:val="4116233D"/>
    <w:rsid w:val="4178623B"/>
    <w:rsid w:val="42A33376"/>
    <w:rsid w:val="42C1068B"/>
    <w:rsid w:val="43311636"/>
    <w:rsid w:val="434A3EF1"/>
    <w:rsid w:val="43AF39B2"/>
    <w:rsid w:val="43B337A9"/>
    <w:rsid w:val="441D11C0"/>
    <w:rsid w:val="447177C6"/>
    <w:rsid w:val="44F04ABF"/>
    <w:rsid w:val="44F718E0"/>
    <w:rsid w:val="44F83C3D"/>
    <w:rsid w:val="44FB434F"/>
    <w:rsid w:val="4587324D"/>
    <w:rsid w:val="459814E6"/>
    <w:rsid w:val="45C23361"/>
    <w:rsid w:val="45CA5DE1"/>
    <w:rsid w:val="462C016F"/>
    <w:rsid w:val="465C608A"/>
    <w:rsid w:val="46A24084"/>
    <w:rsid w:val="471831E3"/>
    <w:rsid w:val="473E2E53"/>
    <w:rsid w:val="4795377F"/>
    <w:rsid w:val="479E3BFA"/>
    <w:rsid w:val="47C11121"/>
    <w:rsid w:val="47DC3DBB"/>
    <w:rsid w:val="484A133D"/>
    <w:rsid w:val="487C2777"/>
    <w:rsid w:val="489B713A"/>
    <w:rsid w:val="48A31ABC"/>
    <w:rsid w:val="48C05417"/>
    <w:rsid w:val="48C20322"/>
    <w:rsid w:val="49447D31"/>
    <w:rsid w:val="49766633"/>
    <w:rsid w:val="499571EC"/>
    <w:rsid w:val="4A1131DC"/>
    <w:rsid w:val="4A452610"/>
    <w:rsid w:val="4AD0369F"/>
    <w:rsid w:val="4B1872C3"/>
    <w:rsid w:val="4B434576"/>
    <w:rsid w:val="4BB230AB"/>
    <w:rsid w:val="4CD67F3D"/>
    <w:rsid w:val="4CF02CBD"/>
    <w:rsid w:val="4D0B33CD"/>
    <w:rsid w:val="4D1A70E2"/>
    <w:rsid w:val="4D4662EC"/>
    <w:rsid w:val="4D5A46F7"/>
    <w:rsid w:val="4DCB7CCE"/>
    <w:rsid w:val="4DD62179"/>
    <w:rsid w:val="4DEC40CE"/>
    <w:rsid w:val="4E092734"/>
    <w:rsid w:val="4E0C0F6A"/>
    <w:rsid w:val="4E311E86"/>
    <w:rsid w:val="4E7B6252"/>
    <w:rsid w:val="4E90651A"/>
    <w:rsid w:val="4F737DC5"/>
    <w:rsid w:val="4FAB6663"/>
    <w:rsid w:val="4FE15C83"/>
    <w:rsid w:val="4FF80015"/>
    <w:rsid w:val="50431A04"/>
    <w:rsid w:val="504D0C4A"/>
    <w:rsid w:val="508E5666"/>
    <w:rsid w:val="50AD0C1E"/>
    <w:rsid w:val="50DB6946"/>
    <w:rsid w:val="50F3526A"/>
    <w:rsid w:val="511C65B9"/>
    <w:rsid w:val="525D015D"/>
    <w:rsid w:val="52656150"/>
    <w:rsid w:val="52B871B7"/>
    <w:rsid w:val="52DF36B7"/>
    <w:rsid w:val="533A0674"/>
    <w:rsid w:val="53C02053"/>
    <w:rsid w:val="53D50BFC"/>
    <w:rsid w:val="546829A1"/>
    <w:rsid w:val="55257C9D"/>
    <w:rsid w:val="55553ECC"/>
    <w:rsid w:val="55A44820"/>
    <w:rsid w:val="561D795E"/>
    <w:rsid w:val="5622122B"/>
    <w:rsid w:val="562E3C61"/>
    <w:rsid w:val="564812A6"/>
    <w:rsid w:val="565D2097"/>
    <w:rsid w:val="56C171AB"/>
    <w:rsid w:val="56ED5A49"/>
    <w:rsid w:val="577A3027"/>
    <w:rsid w:val="57CB23CE"/>
    <w:rsid w:val="57E2022F"/>
    <w:rsid w:val="583D7C2F"/>
    <w:rsid w:val="585326E1"/>
    <w:rsid w:val="585D1519"/>
    <w:rsid w:val="58975A79"/>
    <w:rsid w:val="58D50825"/>
    <w:rsid w:val="590B6B00"/>
    <w:rsid w:val="5920095C"/>
    <w:rsid w:val="59233AD6"/>
    <w:rsid w:val="59A45899"/>
    <w:rsid w:val="59A64572"/>
    <w:rsid w:val="59C145E9"/>
    <w:rsid w:val="59E04092"/>
    <w:rsid w:val="5B200C2A"/>
    <w:rsid w:val="5B2B05F8"/>
    <w:rsid w:val="5B313E66"/>
    <w:rsid w:val="5B3E7994"/>
    <w:rsid w:val="5B777418"/>
    <w:rsid w:val="5BA94951"/>
    <w:rsid w:val="5BB013C7"/>
    <w:rsid w:val="5BB13C9B"/>
    <w:rsid w:val="5BC773B0"/>
    <w:rsid w:val="5BF1653A"/>
    <w:rsid w:val="5C1D6473"/>
    <w:rsid w:val="5C25240E"/>
    <w:rsid w:val="5C6C2C54"/>
    <w:rsid w:val="5CDC741D"/>
    <w:rsid w:val="5D092DBE"/>
    <w:rsid w:val="5DFB4ECE"/>
    <w:rsid w:val="5E1A4F75"/>
    <w:rsid w:val="5E1C0AC3"/>
    <w:rsid w:val="5E565BD2"/>
    <w:rsid w:val="5E6E7730"/>
    <w:rsid w:val="5F4706A6"/>
    <w:rsid w:val="5F58075A"/>
    <w:rsid w:val="5FD424C4"/>
    <w:rsid w:val="60B25B80"/>
    <w:rsid w:val="60CB07CC"/>
    <w:rsid w:val="61080C7B"/>
    <w:rsid w:val="612973A5"/>
    <w:rsid w:val="61452635"/>
    <w:rsid w:val="61AD7533"/>
    <w:rsid w:val="61FA4794"/>
    <w:rsid w:val="6212688B"/>
    <w:rsid w:val="621379B5"/>
    <w:rsid w:val="6239465A"/>
    <w:rsid w:val="624E4DF5"/>
    <w:rsid w:val="63270BE3"/>
    <w:rsid w:val="63747351"/>
    <w:rsid w:val="63C34F21"/>
    <w:rsid w:val="63FE66AB"/>
    <w:rsid w:val="645358C6"/>
    <w:rsid w:val="64D22297"/>
    <w:rsid w:val="654D5BCA"/>
    <w:rsid w:val="65704277"/>
    <w:rsid w:val="65AD6B50"/>
    <w:rsid w:val="66004863"/>
    <w:rsid w:val="66277DE4"/>
    <w:rsid w:val="66A87487"/>
    <w:rsid w:val="66D82AEF"/>
    <w:rsid w:val="6725476B"/>
    <w:rsid w:val="678174A8"/>
    <w:rsid w:val="678C4AA5"/>
    <w:rsid w:val="679C5DEA"/>
    <w:rsid w:val="67A52F2A"/>
    <w:rsid w:val="688E0B57"/>
    <w:rsid w:val="68975CC2"/>
    <w:rsid w:val="68BD52D2"/>
    <w:rsid w:val="69144FDC"/>
    <w:rsid w:val="696C42C8"/>
    <w:rsid w:val="697B46C2"/>
    <w:rsid w:val="69B54F65"/>
    <w:rsid w:val="69D57CFD"/>
    <w:rsid w:val="6A540E24"/>
    <w:rsid w:val="6A59480C"/>
    <w:rsid w:val="6AE00FBC"/>
    <w:rsid w:val="6AF35014"/>
    <w:rsid w:val="6B194394"/>
    <w:rsid w:val="6B44189B"/>
    <w:rsid w:val="6BA024A1"/>
    <w:rsid w:val="6BAB05ED"/>
    <w:rsid w:val="6C242143"/>
    <w:rsid w:val="6C565382"/>
    <w:rsid w:val="6C6118D6"/>
    <w:rsid w:val="6C93489F"/>
    <w:rsid w:val="6D181D7E"/>
    <w:rsid w:val="6D653C5B"/>
    <w:rsid w:val="6D8C7CC8"/>
    <w:rsid w:val="6DB0747C"/>
    <w:rsid w:val="6DF87F49"/>
    <w:rsid w:val="6E5A0884"/>
    <w:rsid w:val="6E9E6FC2"/>
    <w:rsid w:val="6EDB0AC4"/>
    <w:rsid w:val="6F020CD4"/>
    <w:rsid w:val="6F166CF6"/>
    <w:rsid w:val="6F2A4CAA"/>
    <w:rsid w:val="6F2D3713"/>
    <w:rsid w:val="6F5D3A39"/>
    <w:rsid w:val="6FA6242E"/>
    <w:rsid w:val="6FBB0EB9"/>
    <w:rsid w:val="6FBE740B"/>
    <w:rsid w:val="70136A8B"/>
    <w:rsid w:val="702F2CBD"/>
    <w:rsid w:val="707335C4"/>
    <w:rsid w:val="707E2164"/>
    <w:rsid w:val="708B5C2D"/>
    <w:rsid w:val="70B001AE"/>
    <w:rsid w:val="70D23371"/>
    <w:rsid w:val="70FC2123"/>
    <w:rsid w:val="710B2906"/>
    <w:rsid w:val="71697266"/>
    <w:rsid w:val="716E6119"/>
    <w:rsid w:val="71733710"/>
    <w:rsid w:val="71C17A93"/>
    <w:rsid w:val="71E26FEE"/>
    <w:rsid w:val="72026732"/>
    <w:rsid w:val="722F2D6B"/>
    <w:rsid w:val="72345635"/>
    <w:rsid w:val="724E36BA"/>
    <w:rsid w:val="72736FB2"/>
    <w:rsid w:val="72E9026E"/>
    <w:rsid w:val="73C10AA0"/>
    <w:rsid w:val="73F97F95"/>
    <w:rsid w:val="742F0EAA"/>
    <w:rsid w:val="74E552BE"/>
    <w:rsid w:val="74F2602B"/>
    <w:rsid w:val="75420E24"/>
    <w:rsid w:val="754524BA"/>
    <w:rsid w:val="75790947"/>
    <w:rsid w:val="7593357A"/>
    <w:rsid w:val="75994786"/>
    <w:rsid w:val="75A26A30"/>
    <w:rsid w:val="75C5711D"/>
    <w:rsid w:val="75DF7E8E"/>
    <w:rsid w:val="75F4094D"/>
    <w:rsid w:val="765A7679"/>
    <w:rsid w:val="769A4C4A"/>
    <w:rsid w:val="769D0C8D"/>
    <w:rsid w:val="771A7CF2"/>
    <w:rsid w:val="77D575CC"/>
    <w:rsid w:val="77DE22D2"/>
    <w:rsid w:val="78472239"/>
    <w:rsid w:val="79081385"/>
    <w:rsid w:val="792E55BA"/>
    <w:rsid w:val="79493C1A"/>
    <w:rsid w:val="79665FCF"/>
    <w:rsid w:val="79C6438F"/>
    <w:rsid w:val="79DA2D61"/>
    <w:rsid w:val="79EB3C12"/>
    <w:rsid w:val="79F34C18"/>
    <w:rsid w:val="7A201232"/>
    <w:rsid w:val="7A236512"/>
    <w:rsid w:val="7A2F556B"/>
    <w:rsid w:val="7A50614E"/>
    <w:rsid w:val="7A843D48"/>
    <w:rsid w:val="7A991CA0"/>
    <w:rsid w:val="7ABC63C9"/>
    <w:rsid w:val="7AC36B4A"/>
    <w:rsid w:val="7AFD2EB3"/>
    <w:rsid w:val="7B0470C1"/>
    <w:rsid w:val="7B324C90"/>
    <w:rsid w:val="7B497FDA"/>
    <w:rsid w:val="7B7542B0"/>
    <w:rsid w:val="7C0E755B"/>
    <w:rsid w:val="7C12349E"/>
    <w:rsid w:val="7C594C4B"/>
    <w:rsid w:val="7CA320B1"/>
    <w:rsid w:val="7CE80D38"/>
    <w:rsid w:val="7CF41730"/>
    <w:rsid w:val="7D315CB8"/>
    <w:rsid w:val="7D715D0F"/>
    <w:rsid w:val="7D79579B"/>
    <w:rsid w:val="7D7D7D0B"/>
    <w:rsid w:val="7DA94EFD"/>
    <w:rsid w:val="7DC82205"/>
    <w:rsid w:val="7E1A1A82"/>
    <w:rsid w:val="7E2712AD"/>
    <w:rsid w:val="7E507FBC"/>
    <w:rsid w:val="7E6572AA"/>
    <w:rsid w:val="7E745D34"/>
    <w:rsid w:val="7EBE4465"/>
    <w:rsid w:val="7F411393"/>
    <w:rsid w:val="7F8E4C30"/>
    <w:rsid w:val="7FB944DE"/>
    <w:rsid w:val="7FC45488"/>
    <w:rsid w:val="7FD7381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nhideWhenUsed="0" w:uiPriority="1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0" w:lineRule="atLeast"/>
      <w:ind w:firstLine="1440" w:firstLineChars="200"/>
    </w:pPr>
    <w:rPr>
      <w:rFonts w:ascii="微软雅黑" w:hAnsi="微软雅黑" w:eastAsia="微软雅黑" w:cs="微软雅黑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link w:val="18"/>
    <w:qFormat/>
    <w:uiPriority w:val="0"/>
    <w:pPr>
      <w:keepNext/>
      <w:keepLines/>
      <w:spacing w:beforeLines="0" w:beforeAutospacing="0" w:afterLines="0" w:afterAutospacing="0" w:line="500" w:lineRule="exact"/>
      <w:ind w:firstLine="0" w:firstLineChars="0"/>
      <w:jc w:val="center"/>
      <w:textAlignment w:val="center"/>
      <w:outlineLvl w:val="0"/>
    </w:pPr>
    <w:rPr>
      <w:rFonts w:eastAsia="微软简隶书"/>
      <w:b/>
      <w:kern w:val="44"/>
      <w:sz w:val="48"/>
    </w:rPr>
  </w:style>
  <w:style w:type="paragraph" w:styleId="4">
    <w:name w:val="heading 2"/>
    <w:basedOn w:val="1"/>
    <w:next w:val="1"/>
    <w:link w:val="19"/>
    <w:qFormat/>
    <w:uiPriority w:val="0"/>
    <w:pPr>
      <w:keepNext/>
      <w:keepLines/>
      <w:numPr>
        <w:ilvl w:val="0"/>
        <w:numId w:val="0"/>
      </w:numPr>
      <w:spacing w:before="100" w:beforeLines="0" w:beforeAutospacing="0" w:after="60" w:afterLines="0" w:afterAutospacing="0" w:line="500" w:lineRule="exact"/>
      <w:ind w:firstLine="600"/>
      <w:outlineLvl w:val="1"/>
    </w:pPr>
    <w:rPr>
      <w:rFonts w:ascii="Arial" w:hAnsi="Arial" w:cs="Times New Roman"/>
      <w:b/>
      <w:color w:val="000000" w:themeColor="text1"/>
      <w:sz w:val="32"/>
      <w14:textFill>
        <w14:solidFill>
          <w14:schemeClr w14:val="tx1"/>
        </w14:solidFill>
      </w14:textFill>
    </w:rPr>
  </w:style>
  <w:style w:type="paragraph" w:styleId="5">
    <w:name w:val="heading 3"/>
    <w:basedOn w:val="1"/>
    <w:next w:val="1"/>
    <w:link w:val="24"/>
    <w:unhideWhenUsed/>
    <w:qFormat/>
    <w:uiPriority w:val="0"/>
    <w:pPr>
      <w:keepNext/>
      <w:keepLines/>
      <w:spacing w:before="100" w:beforeLines="0" w:beforeAutospacing="0" w:after="60" w:afterLines="0" w:afterAutospacing="0" w:line="500" w:lineRule="exact"/>
      <w:ind w:firstLine="960"/>
      <w:outlineLvl w:val="2"/>
    </w:pPr>
    <w:rPr>
      <w:b/>
      <w:sz w:val="28"/>
    </w:rPr>
  </w:style>
  <w:style w:type="paragraph" w:styleId="6">
    <w:name w:val="heading 4"/>
    <w:basedOn w:val="1"/>
    <w:next w:val="1"/>
    <w:link w:val="25"/>
    <w:unhideWhenUsed/>
    <w:qFormat/>
    <w:uiPriority w:val="0"/>
    <w:pPr>
      <w:keepNext/>
      <w:keepLines/>
      <w:spacing w:before="100" w:beforeLines="0" w:beforeAutospacing="0" w:after="80" w:afterLines="0" w:afterAutospacing="0" w:line="500" w:lineRule="exact"/>
      <w:outlineLvl w:val="3"/>
    </w:pPr>
    <w:rPr>
      <w:rFonts w:ascii="Arial" w:hAnsi="Arial"/>
      <w:b/>
      <w:sz w:val="28"/>
    </w:rPr>
  </w:style>
  <w:style w:type="paragraph" w:styleId="7">
    <w:name w:val="heading 5"/>
    <w:basedOn w:val="1"/>
    <w:next w:val="1"/>
    <w:qFormat/>
    <w:uiPriority w:val="1"/>
    <w:pPr>
      <w:ind w:left="220"/>
      <w:outlineLvl w:val="5"/>
    </w:pPr>
    <w:rPr>
      <w:rFonts w:ascii="宋体" w:hAnsi="宋体" w:eastAsia="宋体"/>
      <w:sz w:val="24"/>
      <w:szCs w:val="24"/>
    </w:rPr>
  </w:style>
  <w:style w:type="character" w:default="1" w:styleId="16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link w:val="34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eastAsia" w:ascii="宋体|." w:hAnsi="宋体|." w:eastAsia="宋体|." w:cs="Times New Roman"/>
      <w:color w:val="000000"/>
      <w:sz w:val="24"/>
    </w:rPr>
  </w:style>
  <w:style w:type="paragraph" w:styleId="8">
    <w:name w:val="Body Text"/>
    <w:basedOn w:val="1"/>
    <w:qFormat/>
    <w:uiPriority w:val="1"/>
    <w:pPr>
      <w:spacing w:before="74"/>
      <w:ind w:left="220"/>
    </w:pPr>
    <w:rPr>
      <w:rFonts w:ascii="宋体" w:hAnsi="宋体" w:eastAsia="宋体"/>
      <w:sz w:val="21"/>
      <w:szCs w:val="21"/>
    </w:rPr>
  </w:style>
  <w:style w:type="paragraph" w:styleId="9">
    <w:name w:val="toc 3"/>
    <w:basedOn w:val="1"/>
    <w:next w:val="1"/>
    <w:qFormat/>
    <w:uiPriority w:val="0"/>
    <w:pPr>
      <w:ind w:left="840" w:leftChars="400" w:firstLine="0" w:firstLineChars="0"/>
    </w:p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2">
    <w:name w:val="toc 1"/>
    <w:basedOn w:val="1"/>
    <w:next w:val="1"/>
    <w:qFormat/>
    <w:uiPriority w:val="0"/>
    <w:rPr>
      <w:sz w:val="30"/>
    </w:rPr>
  </w:style>
  <w:style w:type="paragraph" w:styleId="13">
    <w:name w:val="toc 2"/>
    <w:basedOn w:val="1"/>
    <w:next w:val="1"/>
    <w:qFormat/>
    <w:uiPriority w:val="0"/>
    <w:pPr>
      <w:ind w:left="420" w:leftChars="200"/>
    </w:pPr>
    <w:rPr>
      <w:sz w:val="28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  <w:style w:type="character" w:customStyle="1" w:styleId="18">
    <w:name w:val="标题 1 Char"/>
    <w:link w:val="3"/>
    <w:qFormat/>
    <w:uiPriority w:val="0"/>
    <w:rPr>
      <w:rFonts w:eastAsia="微软简隶书"/>
      <w:b/>
      <w:kern w:val="44"/>
      <w:sz w:val="48"/>
    </w:rPr>
  </w:style>
  <w:style w:type="character" w:customStyle="1" w:styleId="19">
    <w:name w:val="标题 2 Char"/>
    <w:link w:val="4"/>
    <w:qFormat/>
    <w:uiPriority w:val="0"/>
    <w:rPr>
      <w:rFonts w:ascii="Arial" w:hAnsi="Arial" w:eastAsia="微软雅黑" w:cs="Times New Roman"/>
      <w:b/>
      <w:color w:val="000000" w:themeColor="text1"/>
      <w:sz w:val="32"/>
      <w14:textFill>
        <w14:solidFill>
          <w14:schemeClr w14:val="tx1"/>
        </w14:solidFill>
      </w14:textFill>
    </w:rPr>
  </w:style>
  <w:style w:type="paragraph" w:customStyle="1" w:styleId="20">
    <w:name w:val="样式4"/>
    <w:basedOn w:val="21"/>
    <w:next w:val="1"/>
    <w:qFormat/>
    <w:uiPriority w:val="0"/>
    <w:rPr>
      <w:rFonts w:ascii="Times New Roman" w:hAnsi="Times New Roman" w:eastAsia="华文隶书"/>
      <w:sz w:val="24"/>
    </w:rPr>
  </w:style>
  <w:style w:type="paragraph" w:customStyle="1" w:styleId="21">
    <w:name w:val="WPSOffice手动目录 1"/>
    <w:qFormat/>
    <w:uiPriority w:val="0"/>
    <w:pPr>
      <w:ind w:leftChars="0"/>
    </w:pPr>
    <w:rPr>
      <w:rFonts w:ascii="Times New Roman" w:hAnsi="Times New Roman" w:eastAsia="华文隶书" w:cs="Times New Roman"/>
      <w:sz w:val="28"/>
      <w:szCs w:val="20"/>
    </w:rPr>
  </w:style>
  <w:style w:type="paragraph" w:customStyle="1" w:styleId="22">
    <w:name w:val="样式5"/>
    <w:basedOn w:val="23"/>
    <w:next w:val="1"/>
    <w:qFormat/>
    <w:uiPriority w:val="0"/>
    <w:rPr>
      <w:rFonts w:ascii="Times New Roman" w:hAnsi="Times New Roman"/>
    </w:rPr>
  </w:style>
  <w:style w:type="paragraph" w:customStyle="1" w:styleId="23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24">
    <w:name w:val="标题 3 Char"/>
    <w:link w:val="5"/>
    <w:qFormat/>
    <w:uiPriority w:val="0"/>
    <w:rPr>
      <w:rFonts w:eastAsia="微软雅黑"/>
      <w:b/>
      <w:sz w:val="28"/>
    </w:rPr>
  </w:style>
  <w:style w:type="character" w:customStyle="1" w:styleId="25">
    <w:name w:val="标题 4 Char"/>
    <w:link w:val="6"/>
    <w:qFormat/>
    <w:uiPriority w:val="0"/>
    <w:rPr>
      <w:rFonts w:ascii="Arial" w:hAnsi="Arial" w:eastAsia="微软雅黑"/>
      <w:b/>
      <w:sz w:val="28"/>
    </w:rPr>
  </w:style>
  <w:style w:type="paragraph" w:customStyle="1" w:styleId="26">
    <w:name w:val="标题3"/>
    <w:basedOn w:val="1"/>
    <w:link w:val="35"/>
    <w:qFormat/>
    <w:uiPriority w:val="0"/>
    <w:pPr>
      <w:spacing w:line="0" w:lineRule="atLeast"/>
    </w:pPr>
    <w:rPr>
      <w:b/>
    </w:rPr>
  </w:style>
  <w:style w:type="paragraph" w:customStyle="1" w:styleId="27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8">
    <w:name w:val="样式1"/>
    <w:basedOn w:val="21"/>
    <w:qFormat/>
    <w:uiPriority w:val="0"/>
    <w:rPr>
      <w:rFonts w:ascii="Times New Roman" w:hAnsi="Times New Roman" w:eastAsia="华文隶书"/>
      <w:sz w:val="28"/>
    </w:rPr>
  </w:style>
  <w:style w:type="paragraph" w:customStyle="1" w:styleId="29">
    <w:name w:val="样式2"/>
    <w:basedOn w:val="21"/>
    <w:qFormat/>
    <w:uiPriority w:val="0"/>
    <w:rPr>
      <w:rFonts w:ascii="Times New Roman" w:hAnsi="Times New Roman"/>
    </w:rPr>
  </w:style>
  <w:style w:type="paragraph" w:customStyle="1" w:styleId="30">
    <w:name w:val="样式3"/>
    <w:basedOn w:val="21"/>
    <w:qFormat/>
    <w:uiPriority w:val="0"/>
    <w:rPr>
      <w:rFonts w:ascii="Times New Roman" w:hAnsi="Times New Roman"/>
      <w:sz w:val="24"/>
    </w:rPr>
  </w:style>
  <w:style w:type="paragraph" w:customStyle="1" w:styleId="31">
    <w:name w:val="样式6"/>
    <w:basedOn w:val="21"/>
    <w:qFormat/>
    <w:uiPriority w:val="0"/>
    <w:rPr>
      <w:rFonts w:ascii="Times New Roman" w:hAnsi="Times New Roman"/>
      <w:sz w:val="28"/>
    </w:rPr>
  </w:style>
  <w:style w:type="paragraph" w:customStyle="1" w:styleId="32">
    <w:name w:val="样式7"/>
    <w:basedOn w:val="1"/>
    <w:qFormat/>
    <w:uiPriority w:val="0"/>
    <w:rPr>
      <w:sz w:val="44"/>
    </w:rPr>
  </w:style>
  <w:style w:type="paragraph" w:customStyle="1" w:styleId="33">
    <w:name w:val="样式8"/>
    <w:basedOn w:val="1"/>
    <w:qFormat/>
    <w:uiPriority w:val="0"/>
  </w:style>
  <w:style w:type="character" w:customStyle="1" w:styleId="34">
    <w:name w:val="Default Char"/>
    <w:link w:val="2"/>
    <w:qFormat/>
    <w:uiPriority w:val="99"/>
    <w:rPr>
      <w:rFonts w:hint="eastAsia" w:ascii="宋体|." w:hAnsi="宋体|." w:eastAsia="宋体|." w:cs="Times New Roman"/>
      <w:color w:val="000000"/>
      <w:sz w:val="24"/>
    </w:rPr>
  </w:style>
  <w:style w:type="character" w:customStyle="1" w:styleId="35">
    <w:name w:val="标题3 Char"/>
    <w:link w:val="26"/>
    <w:qFormat/>
    <w:uiPriority w:val="0"/>
    <w:rPr>
      <w:b/>
    </w:rPr>
  </w:style>
  <w:style w:type="paragraph" w:customStyle="1" w:styleId="36">
    <w:name w:val="Table Paragraph"/>
    <w:basedOn w:val="1"/>
    <w:qFormat/>
    <w:uiPriority w:val="1"/>
  </w:style>
  <w:style w:type="character" w:customStyle="1" w:styleId="37">
    <w:name w:val="fontstyle01"/>
    <w:basedOn w:val="16"/>
    <w:qFormat/>
    <w:uiPriority w:val="0"/>
    <w:rPr>
      <w:rFonts w:ascii="MicrosoftYaHei" w:hAnsi="MicrosoftYaHei" w:eastAsia="MicrosoftYaHei" w:cs="MicrosoftYaHei"/>
      <w:color w:val="000000"/>
      <w:sz w:val="24"/>
      <w:szCs w:val="24"/>
    </w:rPr>
  </w:style>
  <w:style w:type="character" w:customStyle="1" w:styleId="38">
    <w:name w:val="fontstyle21"/>
    <w:qFormat/>
    <w:uiPriority w:val="0"/>
    <w:rPr>
      <w:rFonts w:hint="default" w:ascii="Arial" w:hAnsi="Arial" w:cs="Arial"/>
      <w:color w:val="000000"/>
      <w:sz w:val="14"/>
      <w:szCs w:val="14"/>
    </w:rPr>
  </w:style>
  <w:style w:type="paragraph" w:customStyle="1" w:styleId="39">
    <w:name w:val="样式9"/>
    <w:basedOn w:val="6"/>
    <w:next w:val="1"/>
    <w:qFormat/>
    <w:uiPriority w:val="0"/>
    <w:pPr>
      <w:ind w:left="480" w:leftChars="200" w:right="480" w:rightChars="200" w:firstLine="1200" w:firstLineChars="400"/>
    </w:pPr>
  </w:style>
  <w:style w:type="character" w:customStyle="1" w:styleId="40">
    <w:name w:val="fontstyle11"/>
    <w:basedOn w:val="16"/>
    <w:qFormat/>
    <w:uiPriority w:val="0"/>
    <w:rPr>
      <w:rFonts w:ascii="Wingdings-Regular" w:hAnsi="Wingdings-Regular" w:eastAsia="Wingdings-Regular" w:cs="Wingdings-Regular"/>
      <w:color w:val="000000"/>
      <w:sz w:val="22"/>
      <w:szCs w:val="22"/>
    </w:rPr>
  </w:style>
  <w:style w:type="character" w:customStyle="1" w:styleId="41">
    <w:name w:val="fontstyle31"/>
    <w:basedOn w:val="16"/>
    <w:qFormat/>
    <w:uiPriority w:val="0"/>
    <w:rPr>
      <w:rFonts w:ascii="TimesNewRomanPSMT" w:hAnsi="TimesNewRomanPSMT" w:eastAsia="TimesNewRomanPSMT" w:cs="TimesNewRomanPSMT"/>
      <w:color w:val="000000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jpe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footer" Target="footer3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3057</Words>
  <Characters>3485</Characters>
  <Lines>1</Lines>
  <Paragraphs>1</Paragraphs>
  <TotalTime>9</TotalTime>
  <ScaleCrop>false</ScaleCrop>
  <LinksUpToDate>false</LinksUpToDate>
  <CharactersWithSpaces>3696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2018-12-12T02:33:00Z</dcterms:created>
  <dc:creator>A美人如茶</dc:creator>
  <cp:lastModifiedBy>闪闪</cp:lastModifiedBy>
  <dcterms:modified xsi:type="dcterms:W3CDTF">2025-11-13T07:43:26Z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72078703F6EE4EEA91E966D84EE20699</vt:lpwstr>
  </property>
  <property fmtid="{D5CDD505-2E9C-101B-9397-08002B2CF9AE}" pid="4" name="KSOTemplateDocerSaveRecord">
    <vt:lpwstr>eyJoZGlkIjoiZTE4NDMxODhjNDk3YzkyOTEzNDRlYzZiNGU4M2E5NTIiLCJ1c2VySWQiOiIyMDcwMDcyODgifQ==</vt:lpwstr>
  </property>
</Properties>
</file>